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778" w:rsidRPr="00C71778" w:rsidRDefault="00C71778" w:rsidP="00C717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778">
        <w:rPr>
          <w:rFonts w:ascii="Times New Roman" w:hAnsi="Times New Roman" w:cs="Times New Roman"/>
          <w:b/>
          <w:sz w:val="24"/>
          <w:szCs w:val="24"/>
        </w:rPr>
        <w:t>С помощью сервиса Личный кабинет налогоплательщика юридического лица удобно контролировать состояние единого налогового счета</w:t>
      </w:r>
    </w:p>
    <w:p w:rsidR="00C71778" w:rsidRPr="00C71778" w:rsidRDefault="0018445E" w:rsidP="0018445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71778" w:rsidRPr="00C7177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Самарской области более 52 тысяч организаций являются пользователями сервиса ФНС России «</w:t>
      </w:r>
      <w:hyperlink r:id="rId5" w:history="1">
        <w:r w:rsidR="00C71778" w:rsidRPr="00C7177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Личный кабинет налогоплательщика юридического лица</w:t>
        </w:r>
      </w:hyperlink>
      <w:r w:rsidR="00C7177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71778" w:rsidRPr="00C717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1778" w:rsidRPr="00C71778" w:rsidRDefault="0018445E" w:rsidP="0018445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 xml:space="preserve">   </w:t>
      </w:r>
      <w:hyperlink r:id="rId6" w:history="1">
        <w:r w:rsidR="00C71778" w:rsidRPr="00C7177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Личный кабинет юридического лица</w:t>
        </w:r>
      </w:hyperlink>
      <w:r w:rsidR="00C71778" w:rsidRPr="00C71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позволяет пользователям без личного визита в налоговый орган получать широкий спектр государственных услуг, гарантирует защиту информации, экономит время </w:t>
      </w:r>
      <w:bookmarkEnd w:id="0"/>
      <w:r w:rsidR="00C71778" w:rsidRPr="00C71778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позволяет решать многие задачи онлайн.</w:t>
      </w:r>
    </w:p>
    <w:p w:rsidR="00C71778" w:rsidRPr="00C71778" w:rsidRDefault="0018445E" w:rsidP="0018445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71778" w:rsidRPr="00C71778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помощью сервиса удобно контролировать состояние единого налогового счета, пополнять ЕНС, возвращать переплату, заказывать справки, а также формировать и подавать уведомления об исчисленных суммах налогов.</w:t>
      </w:r>
    </w:p>
    <w:p w:rsidR="00C71778" w:rsidRPr="00C71778" w:rsidRDefault="0018445E" w:rsidP="0018445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71778" w:rsidRPr="00C7177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этого, используя сервис, есть возможность получать выписки из ЕГРЮЛ, сведения из ЕГРН о постановке или снятии с учета в налоговых органах, вносить изменения в сведения, содержащиеся в ЕГРН, подавать заявления на постановку или снятие с налогового учета по месту нахождения обособленных подразделений.</w:t>
      </w:r>
    </w:p>
    <w:p w:rsidR="00C71778" w:rsidRPr="00C71778" w:rsidRDefault="0018445E" w:rsidP="0018445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71778" w:rsidRPr="00C7177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получения государственных услуг через </w:t>
      </w:r>
      <w:hyperlink r:id="rId7" w:history="1">
        <w:r w:rsidR="00C71778" w:rsidRPr="00C7177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Личный кабинет юридического лица</w:t>
        </w:r>
      </w:hyperlink>
      <w:r w:rsidR="00C71778" w:rsidRPr="00C71778">
        <w:rPr>
          <w:rFonts w:ascii="Times New Roman" w:eastAsia="Times New Roman" w:hAnsi="Times New Roman" w:cs="Times New Roman"/>
          <w:sz w:val="24"/>
          <w:szCs w:val="24"/>
          <w:lang w:eastAsia="ru-RU"/>
        </w:rPr>
        <w:t> максимально сокращены. Так, в электронной форме запрашиваемые справки формируются в течение одного рабочего дня. На бумаге срок формирования соответствующих справок составляет от пяти до десяти дней.</w:t>
      </w:r>
    </w:p>
    <w:p w:rsidR="00C71778" w:rsidRPr="00C71778" w:rsidRDefault="0018445E" w:rsidP="0018445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71778" w:rsidRPr="00C717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Процедура регистрации не требует личного обращения налогоплательщика в налоговый орган и проводится непосредственно в сервисе с помощью квалифицированного сертификата ключа электронной подписи.</w:t>
      </w:r>
    </w:p>
    <w:p w:rsidR="00C3501D" w:rsidRDefault="00C3501D" w:rsidP="0018445E">
      <w:pPr>
        <w:spacing w:line="360" w:lineRule="auto"/>
      </w:pPr>
    </w:p>
    <w:sectPr w:rsidR="00C35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778"/>
    <w:rsid w:val="0018445E"/>
    <w:rsid w:val="00C3501D"/>
    <w:rsid w:val="00C7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4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9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4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3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kul.nalog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kul.nalog.ru/" TargetMode="External"/><Relationship Id="rId5" Type="http://schemas.openxmlformats.org/officeDocument/2006/relationships/hyperlink" Target="https://lkul.nalog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2025-03-04T06:11:00Z</dcterms:created>
  <dcterms:modified xsi:type="dcterms:W3CDTF">2025-03-04T12:17:00Z</dcterms:modified>
</cp:coreProperties>
</file>