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00C" w:rsidRDefault="0014400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14400C">
        <w:rPr>
          <w:rFonts w:ascii="Times New Roman" w:hAnsi="Times New Roman" w:cs="Times New Roman"/>
          <w:b/>
          <w:bCs/>
          <w:sz w:val="28"/>
        </w:rPr>
        <w:t xml:space="preserve">Маркировка </w:t>
      </w:r>
      <w:r>
        <w:rPr>
          <w:rFonts w:ascii="Times New Roman" w:hAnsi="Times New Roman" w:cs="Times New Roman"/>
          <w:b/>
          <w:bCs/>
          <w:sz w:val="28"/>
        </w:rPr>
        <w:t>растительного</w:t>
      </w:r>
      <w:bookmarkStart w:id="0" w:name="_GoBack"/>
      <w:bookmarkEnd w:id="0"/>
      <w:r w:rsidRPr="0014400C">
        <w:rPr>
          <w:rFonts w:ascii="Times New Roman" w:hAnsi="Times New Roman" w:cs="Times New Roman"/>
          <w:b/>
          <w:bCs/>
          <w:sz w:val="28"/>
        </w:rPr>
        <w:t xml:space="preserve"> масла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Растительные масла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Требования к маркировке растительных масел указаны в постановлении Правительства РФ от 27.05.2024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676</w:t>
        </w:r>
      </w:hyperlink>
      <w:r w:rsidRPr="00E1154D">
        <w:rPr>
          <w:rFonts w:ascii="Times New Roman" w:hAnsi="Times New Roman" w:cs="Times New Roman"/>
        </w:rPr>
        <w:t>. С 1 октября 2024 года производители и импортеры маркируют продукцию, упакованную в стеклянную и полимерную тару.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февраля 2025 года маркировка </w:t>
      </w:r>
      <w:proofErr w:type="spellStart"/>
      <w:r w:rsidRPr="00E1154D">
        <w:rPr>
          <w:rFonts w:ascii="Times New Roman" w:hAnsi="Times New Roman" w:cs="Times New Roman"/>
        </w:rPr>
        <w:t>сталаобязательной</w:t>
      </w:r>
      <w:proofErr w:type="spellEnd"/>
      <w:r w:rsidRPr="00E1154D">
        <w:rPr>
          <w:rFonts w:ascii="Times New Roman" w:hAnsi="Times New Roman" w:cs="Times New Roman"/>
        </w:rPr>
        <w:t xml:space="preserve"> и для других видов упаковок. Немаркированные остатки можно продавать до окончания сроков годности, если товар произвели или ввезли в Россию до старта маркировки.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ноября 2025 года растительные масла начнут принимать и передавать с помощью ЭДО в формате объемно-сортового учета (ОСУ). При этом в УПД нужно указывать количество товара и его международный код GTIN. С этой же даты нужно будет отчитываться в Честный знак о выводе из оборота по причинам, не связанным с розничной реализацией. Розница должна сканировать товар на кассе при продаже. Переход на 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 и обязательный вывод из оборота начнутся только в 2026 году.</w:t>
      </w: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14400C"/>
    <w:rsid w:val="004A5C72"/>
    <w:rsid w:val="007F2B8E"/>
    <w:rsid w:val="00A578E4"/>
    <w:rsid w:val="00CF2C9C"/>
    <w:rsid w:val="00E1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472329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3</cp:revision>
  <dcterms:created xsi:type="dcterms:W3CDTF">2025-04-28T07:08:00Z</dcterms:created>
  <dcterms:modified xsi:type="dcterms:W3CDTF">2025-04-28T11:16:00Z</dcterms:modified>
</cp:coreProperties>
</file>