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E4" w:rsidRDefault="00FB39E4" w:rsidP="00FB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B39E4" w:rsidRDefault="00FB39E4" w:rsidP="00FB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сельском поселении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Поселение </w:instrText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Зуевка</w:t>
      </w:r>
      <w:r>
        <w:rPr>
          <w:b/>
          <w:sz w:val="28"/>
          <w:szCs w:val="28"/>
        </w:rPr>
        <w:fldChar w:fldCharType="end"/>
      </w:r>
    </w:p>
    <w:p w:rsidR="00FB39E4" w:rsidRDefault="00FB39E4" w:rsidP="00FB3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MERGEFIELD Район </w:instrText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Нефтегорский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Самарской области</w:t>
      </w:r>
    </w:p>
    <w:p w:rsidR="00FB39E4" w:rsidRDefault="00FB39E4" w:rsidP="00FB39E4">
      <w:pPr>
        <w:ind w:firstLine="709"/>
        <w:jc w:val="both"/>
        <w:rPr>
          <w:sz w:val="28"/>
          <w:szCs w:val="28"/>
        </w:rPr>
      </w:pPr>
    </w:p>
    <w:p w:rsidR="00FB39E4" w:rsidRDefault="00FB39E4" w:rsidP="00FB39E4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Дата проведения публичных слушаний –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Дата_начала_ПС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18 октября 2013 года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Дата_окончания_ПС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20 декабря 2013 года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FB39E4" w:rsidRDefault="00FB39E4" w:rsidP="00FB39E4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Место проведения публичных слушаний – </w:t>
      </w:r>
      <w:r>
        <w:rPr>
          <w:noProof/>
          <w:sz w:val="28"/>
          <w:szCs w:val="28"/>
        </w:rPr>
        <w:t>446606</w:t>
      </w:r>
      <w:r>
        <w:rPr>
          <w:sz w:val="28"/>
          <w:szCs w:val="28"/>
        </w:rPr>
        <w:t xml:space="preserve">, Самарская область, </w:t>
      </w:r>
      <w:r>
        <w:rPr>
          <w:noProof/>
          <w:sz w:val="28"/>
          <w:szCs w:val="28"/>
        </w:rPr>
        <w:t>Нефтегорский</w:t>
      </w:r>
      <w:r>
        <w:rPr>
          <w:sz w:val="28"/>
          <w:szCs w:val="28"/>
        </w:rPr>
        <w:t xml:space="preserve"> район, </w:t>
      </w:r>
      <w:r>
        <w:rPr>
          <w:noProof/>
          <w:sz w:val="28"/>
          <w:szCs w:val="28"/>
        </w:rPr>
        <w:t>село Зуевка, ул. Школьная,1</w:t>
      </w:r>
      <w:r>
        <w:rPr>
          <w:sz w:val="28"/>
          <w:szCs w:val="28"/>
        </w:rPr>
        <w:t>.</w:t>
      </w:r>
    </w:p>
    <w:p w:rsidR="00FB39E4" w:rsidRDefault="00FB39E4" w:rsidP="00FB39E4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Основание проведения публичных слушаний – постановление Главы сельского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Зуевка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Нефтегорский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Дата_и_нормер_МПА_о_проведении_ПС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17 октября 2013 года 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01 «О проведении публичных слушаний по проекту Правил землепользования и застройки сельского поселения Зуевка муниципального района Нефтегорский Самарской области», опубликованное в газете «Зуевская весточка» от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Дата_и_номер_газеты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 xml:space="preserve">18 октября 2013 года № 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48 (48).</w:t>
      </w:r>
    </w:p>
    <w:p w:rsidR="00FB39E4" w:rsidRDefault="00FB39E4" w:rsidP="00FB39E4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Вопрос, вынесенный на публичные слушания –</w:t>
      </w:r>
      <w:r w:rsidRPr="00FB3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Правил землепользования и застройки сельского поселения Зуевка муниципального района Нефтегорский Самарской области </w:t>
      </w:r>
    </w:p>
    <w:p w:rsidR="00FB39E4" w:rsidRDefault="00FB39E4" w:rsidP="00FB39E4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проведении публичных слушаний участниками публичных слушаний высказаны следующие мнения,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695"/>
        <w:gridCol w:w="6520"/>
        <w:gridCol w:w="2204"/>
        <w:gridCol w:w="2049"/>
        <w:gridCol w:w="1780"/>
      </w:tblGrid>
      <w:tr w:rsidR="00FB39E4" w:rsidTr="00597CE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Подпись</w:t>
            </w:r>
          </w:p>
        </w:tc>
      </w:tr>
      <w:tr w:rsidR="00FB39E4" w:rsidTr="00597CE3">
        <w:trPr>
          <w:trHeight w:val="2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both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E4" w:rsidRDefault="00FB39E4" w:rsidP="00597CE3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E4" w:rsidRDefault="00FB39E4" w:rsidP="00FB39E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часть 1 изложить в следующей редакции: «1. Правила, решения о внесении изменений в Правила подлежат опубликованию в порядке, установленном Уставом поселения для официального опубликования муниципальных нормативных правовых актов, и вступают в силу на следующий день после их официального опубликования (обнародования)</w:t>
            </w:r>
            <w:proofErr w:type="gramStart"/>
            <w:r>
              <w:rPr>
                <w:szCs w:val="28"/>
              </w:rPr>
              <w:t>.»</w:t>
            </w:r>
            <w:proofErr w:type="gramEnd"/>
            <w:r>
              <w:rPr>
                <w:szCs w:val="28"/>
              </w:rPr>
              <w:t>;</w:t>
            </w:r>
          </w:p>
          <w:p w:rsidR="00FB39E4" w:rsidRDefault="00FB39E4" w:rsidP="00FB39E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дополнить частями 10, 11 следующего содержания:</w:t>
            </w:r>
          </w:p>
          <w:p w:rsidR="00FB39E4" w:rsidRDefault="00FB39E4" w:rsidP="00FB39E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«10. Предельные размеры земельных участков, установленные Правилами, не применяются к земельным участкам:</w:t>
            </w:r>
          </w:p>
          <w:p w:rsidR="00FB39E4" w:rsidRDefault="00FB39E4" w:rsidP="00FB39E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1) сформированным до вступления в силу Правил;</w:t>
            </w:r>
          </w:p>
          <w:p w:rsidR="00FB39E4" w:rsidRDefault="00FB39E4" w:rsidP="00FB39E4">
            <w:pPr>
              <w:ind w:firstLine="709"/>
              <w:jc w:val="both"/>
              <w:outlineLvl w:val="0"/>
            </w:pPr>
            <w:r>
              <w:rPr>
                <w:szCs w:val="28"/>
              </w:rPr>
              <w:t>2) предоставляемым в собственность бесплатно из земель, находящихся в государственной или муниципальной собственности льготным категориям граждан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</w:tr>
    </w:tbl>
    <w:p w:rsidR="00FB39E4" w:rsidRDefault="00FB39E4" w:rsidP="00FB39E4">
      <w:pPr>
        <w:spacing w:after="200"/>
        <w:ind w:firstLine="709"/>
        <w:jc w:val="both"/>
        <w:rPr>
          <w:sz w:val="28"/>
          <w:szCs w:val="28"/>
        </w:rPr>
      </w:pPr>
    </w:p>
    <w:p w:rsidR="00FB39E4" w:rsidRDefault="00FB39E4" w:rsidP="00FB39E4">
      <w:pPr>
        <w:spacing w:after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ответственное за ведение протокола   __________________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974"/>
        <w:gridCol w:w="9644"/>
        <w:gridCol w:w="1316"/>
        <w:gridCol w:w="1713"/>
        <w:gridCol w:w="942"/>
      </w:tblGrid>
      <w:tr w:rsidR="00FB39E4" w:rsidTr="002A6CC8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center"/>
            </w:pPr>
            <w:r>
              <w:t>Подпись</w:t>
            </w:r>
          </w:p>
        </w:tc>
      </w:tr>
      <w:tr w:rsidR="00FB39E4" w:rsidTr="002A6CC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FB39E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proofErr w:type="gramStart"/>
            <w:r>
              <w:rPr>
                <w:szCs w:val="28"/>
              </w:rPr>
              <w:t>Градостроительные регламенты территориальных зон инженерной и транспортной инфраструктур, зон специального назначения, производственных зон применяются к территориям, расположенным на карте градостроительного зонирования поселения за границами населенных пунктов:</w:t>
            </w:r>
            <w:proofErr w:type="gramEnd"/>
          </w:p>
          <w:p w:rsidR="00FB39E4" w:rsidRDefault="00FB39E4" w:rsidP="00FB39E4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1) отнесенным к землям промышленности, энергетики, транспорта, связи, радиовещания, телевидения, информатики, землям для обеспечения космической деятельности, землям обороны, безопасности и землям иного специального назначения – со дня вступления в силу настоящих Правил;</w:t>
            </w:r>
          </w:p>
          <w:p w:rsidR="00FB39E4" w:rsidRPr="00FB39E4" w:rsidRDefault="00FB39E4" w:rsidP="00FB39E4">
            <w:pPr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2) отнесенным к землям сельскохозяйственного назначения  – со дня осуществления государственного кадастрового учета земельных участков в связи с их переводом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в соответствии с Федеральным законом Российской Федерации от 21 декабря 2004 года № 172-ФЗ «О переводе земель и земельных</w:t>
            </w:r>
            <w:proofErr w:type="gramEnd"/>
            <w:r>
              <w:rPr>
                <w:szCs w:val="28"/>
              </w:rPr>
              <w:t xml:space="preserve"> участков из одной категории в другую»</w:t>
            </w:r>
            <w:proofErr w:type="gramStart"/>
            <w:r>
              <w:rPr>
                <w:szCs w:val="28"/>
              </w:rPr>
              <w:t>.»</w:t>
            </w:r>
            <w:proofErr w:type="gramEnd"/>
            <w:r>
              <w:rPr>
                <w:szCs w:val="28"/>
              </w:rPr>
              <w:t>;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</w:tr>
      <w:tr w:rsidR="00FB39E4" w:rsidTr="002A6CC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9E4" w:rsidRDefault="00FB39E4" w:rsidP="00597CE3">
            <w:pPr>
              <w:jc w:val="both"/>
            </w:pPr>
          </w:p>
          <w:p w:rsidR="00FB39E4" w:rsidRDefault="00FB39E4" w:rsidP="00597CE3">
            <w:pPr>
              <w:jc w:val="both"/>
            </w:pPr>
          </w:p>
          <w:p w:rsidR="00FB39E4" w:rsidRDefault="00FB39E4" w:rsidP="00597CE3">
            <w:pPr>
              <w:jc w:val="both"/>
            </w:pPr>
          </w:p>
          <w:p w:rsidR="00FB39E4" w:rsidRDefault="00FB39E4" w:rsidP="00597CE3">
            <w:pPr>
              <w:jc w:val="both"/>
            </w:pPr>
          </w:p>
          <w:p w:rsidR="00FB39E4" w:rsidRDefault="00FB39E4" w:rsidP="00597CE3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  <w:p w:rsidR="00FB39E4" w:rsidRDefault="00FB39E4" w:rsidP="00597CE3"/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2A6CC8">
            <w:pPr>
              <w:ind w:firstLine="851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Предлагаю внести следующие изменения в статью 22 проекта Правил:</w:t>
            </w:r>
          </w:p>
          <w:p w:rsidR="002A6CC8" w:rsidRDefault="002A6CC8" w:rsidP="002A6CC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дополнить деятельность, соответствующую основному виду разрешенного использования «размещение объектов здравоохранения» после слов «фельдшерско-акушерские пункты» словами «и (или) офисы врачей общей практики»;</w:t>
            </w:r>
          </w:p>
          <w:p w:rsidR="002A6CC8" w:rsidRDefault="002A6CC8" w:rsidP="002A6CC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дополнить условно разрешенные виды использования земельных участков и объектов капитального строительства в зоне Ж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видом использования земельных участков: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76"/>
              <w:gridCol w:w="7230"/>
            </w:tblGrid>
            <w:tr w:rsidR="002A6CC8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2A6CC8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Ведение личного подсобного хозяйства</w:t>
                  </w:r>
                </w:p>
              </w:tc>
              <w:tc>
                <w:tcPr>
                  <w:tcW w:w="7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2A6CC8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Производство и переработка сельскохозяйственной продукции, возведение жилого дома</w:t>
                  </w:r>
                </w:p>
              </w:tc>
            </w:tr>
          </w:tbl>
          <w:p w:rsidR="002A6CC8" w:rsidRDefault="002A6CC8" w:rsidP="002A6CC8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 связи с обозначением на карте зоны «Т Зона транспортной инфраструктуры» предлагаю дополнить перечень </w:t>
            </w:r>
            <w:proofErr w:type="spellStart"/>
            <w:r>
              <w:rPr>
                <w:szCs w:val="28"/>
              </w:rPr>
              <w:t>подзон</w:t>
            </w:r>
            <w:proofErr w:type="spellEnd"/>
            <w:r>
              <w:rPr>
                <w:szCs w:val="28"/>
              </w:rPr>
              <w:t xml:space="preserve"> в статье 21 соответствующей строкой, дополнить текст проекта Правил градостроительным регламентом данной зоны </w:t>
            </w:r>
            <w:proofErr w:type="gramStart"/>
            <w:r>
              <w:rPr>
                <w:szCs w:val="28"/>
              </w:rPr>
              <w:t>со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следующем</w:t>
            </w:r>
            <w:proofErr w:type="gramEnd"/>
            <w:r>
              <w:rPr>
                <w:szCs w:val="28"/>
              </w:rPr>
              <w:t xml:space="preserve"> перечнем видов разрешенного использования земельных участков и объектов капитального строительства:</w:t>
            </w:r>
          </w:p>
          <w:p w:rsidR="002A6CC8" w:rsidRDefault="002A6CC8" w:rsidP="002A6CC8">
            <w:pPr>
              <w:jc w:val="center"/>
              <w:outlineLvl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>«Т Зона транспортной инфраструктуры</w:t>
            </w:r>
          </w:p>
          <w:p w:rsidR="00FB39E4" w:rsidRPr="002A6CC8" w:rsidRDefault="002A6CC8" w:rsidP="002A6CC8">
            <w:pPr>
              <w:tabs>
                <w:tab w:val="left" w:pos="0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Зона</w:t>
            </w:r>
            <w:proofErr w:type="gramStart"/>
            <w:r>
              <w:rPr>
                <w:szCs w:val="28"/>
              </w:rPr>
              <w:t xml:space="preserve"> Т</w:t>
            </w:r>
            <w:proofErr w:type="gramEnd"/>
            <w:r>
              <w:rPr>
                <w:szCs w:val="28"/>
              </w:rPr>
              <w:t xml:space="preserve"> предназначена для создания правовых условий размещения объектов транспортной инфраструктуры, в том числе сооружений и коммуникаций железнодорожного, автомобильного,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      </w:r>
          </w:p>
          <w:p w:rsidR="00FB39E4" w:rsidRDefault="00FB39E4" w:rsidP="00597CE3">
            <w:pPr>
              <w:ind w:firstLine="709"/>
              <w:jc w:val="both"/>
              <w:outlineLvl w:val="0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E4" w:rsidRDefault="00FB39E4" w:rsidP="00597CE3">
            <w:pPr>
              <w:jc w:val="both"/>
            </w:pPr>
          </w:p>
        </w:tc>
      </w:tr>
    </w:tbl>
    <w:p w:rsidR="00FB39E4" w:rsidRDefault="00FB39E4" w:rsidP="00FB39E4"/>
    <w:p w:rsidR="002A6CC8" w:rsidRDefault="002A6CC8" w:rsidP="00FB39E4">
      <w:pPr>
        <w:rPr>
          <w:sz w:val="28"/>
          <w:szCs w:val="28"/>
        </w:rPr>
      </w:pPr>
    </w:p>
    <w:p w:rsidR="002A6CC8" w:rsidRDefault="002A6CC8" w:rsidP="00FB39E4">
      <w:pPr>
        <w:rPr>
          <w:sz w:val="28"/>
          <w:szCs w:val="28"/>
        </w:rPr>
      </w:pPr>
    </w:p>
    <w:p w:rsidR="002A6CC8" w:rsidRDefault="002A6CC8" w:rsidP="00FB39E4">
      <w:pPr>
        <w:rPr>
          <w:sz w:val="28"/>
          <w:szCs w:val="28"/>
        </w:rPr>
      </w:pPr>
    </w:p>
    <w:p w:rsidR="00FB39E4" w:rsidRPr="00066CEE" w:rsidRDefault="00FB39E4" w:rsidP="00FB39E4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FB39E4" w:rsidRDefault="00FB39E4" w:rsidP="00FB39E4"/>
    <w:p w:rsidR="004358CA" w:rsidRDefault="004358CA"/>
    <w:p w:rsidR="00FB39E4" w:rsidRDefault="00FB39E4"/>
    <w:p w:rsidR="00FB39E4" w:rsidRDefault="00FB39E4"/>
    <w:p w:rsidR="00FB39E4" w:rsidRDefault="00FB39E4"/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529"/>
        <w:gridCol w:w="9108"/>
        <w:gridCol w:w="1611"/>
        <w:gridCol w:w="1640"/>
        <w:gridCol w:w="1134"/>
      </w:tblGrid>
      <w:tr w:rsidR="002A6CC8" w:rsidTr="002A6CC8">
        <w:trPr>
          <w:tblHeader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center"/>
            </w:pPr>
            <w:r>
              <w:t>Подпись</w:t>
            </w:r>
          </w:p>
        </w:tc>
      </w:tr>
      <w:tr w:rsidR="002A6CC8" w:rsidTr="002A6CC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both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766"/>
              <w:gridCol w:w="6946"/>
            </w:tblGrid>
            <w:tr w:rsidR="002A6CC8" w:rsidTr="002A6CC8">
              <w:tc>
                <w:tcPr>
                  <w:tcW w:w="8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Основные виды разрешенного использования земельных участков</w:t>
                  </w:r>
                </w:p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ind w:firstLine="68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 объектов капитального строительства</w:t>
                  </w:r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разрешенного использования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Деятельность, соответствующая </w:t>
                  </w:r>
                </w:p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виду разрешенного использования</w:t>
                  </w:r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Размещение автомобильных дорог и их конструктивных элементов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эксплуатация:</w:t>
                  </w:r>
                </w:p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ind w:firstLine="25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- автомобильных дорог и их конструктивных элементов;</w:t>
                  </w:r>
                </w:p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ind w:firstLine="176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- объектов дорожного сервиса (автозаправочные станции, автостанции, автовокзалы, гостиницы, кемпинги, мотели, пункты общественного питания, станции технического обслуживания,  а также необходимые для их функционирования места отдыха и стоянки транспортных средств)</w:t>
                  </w:r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Размещение железнодорожных путей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железнодорожных путей, их конструктивных элементов, объектов инфраструктуры железнодорожного транспорта</w:t>
                  </w:r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дорожного сервиса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объектов дорожного сервиса: автозаправочные станции, автостанции, автовокзалы, гостиницы, кемпинги, мотели, пункты общественного питания, станции технического обслуживания, а также необходимые для их функционирования места отдыха и стоянки транспортных средств</w:t>
                  </w:r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охраны порядка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Строительство, реконструкция и эксплуатация объектов, предназначенных для охраны порядка: пункты охраны общественного порядка, отделения и участковые пункты полиции, отделения пожарной охраны, пожарные депо  </w:t>
                  </w:r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инженерно-технических объектов, сооружений и коммуникаций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Строительство, реконструкция, эксплуатация инженерно-технических объектов, сооружений, местных и транзитных коммуникаций (электроснабжения, водоснабжения, водоотведения, теплоснабжения, газоснабжения).</w:t>
                  </w:r>
                  <w:proofErr w:type="gramEnd"/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нефтепроводов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нефтепроводов</w:t>
                  </w:r>
                </w:p>
              </w:tc>
            </w:tr>
            <w:tr w:rsidR="002A6CC8" w:rsidTr="002A6CC8"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газопроводов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газопроводов</w:t>
                  </w:r>
                </w:p>
              </w:tc>
            </w:tr>
          </w:tbl>
          <w:p w:rsidR="002A6CC8" w:rsidRPr="00FB39E4" w:rsidRDefault="002A6CC8" w:rsidP="00597CE3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both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both"/>
            </w:pPr>
          </w:p>
        </w:tc>
      </w:tr>
    </w:tbl>
    <w:p w:rsidR="00FB39E4" w:rsidRDefault="00FB39E4"/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2A6CC8" w:rsidRPr="00066CEE" w:rsidRDefault="002A6CC8" w:rsidP="002A6CC8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2A6CC8" w:rsidRDefault="002A6CC8" w:rsidP="002A6CC8"/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90"/>
        <w:gridCol w:w="9553"/>
        <w:gridCol w:w="1339"/>
        <w:gridCol w:w="1744"/>
        <w:gridCol w:w="957"/>
      </w:tblGrid>
      <w:tr w:rsidR="002A6CC8" w:rsidTr="00597CE3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center"/>
            </w:pPr>
            <w:r>
              <w:t>Подпись</w:t>
            </w:r>
          </w:p>
        </w:tc>
      </w:tr>
      <w:tr w:rsidR="002A6CC8" w:rsidTr="00597C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C8" w:rsidRDefault="002A6CC8" w:rsidP="00597CE3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  <w:p w:rsidR="002A6CC8" w:rsidRDefault="002A6CC8" w:rsidP="00597CE3"/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07"/>
              <w:gridCol w:w="7020"/>
            </w:tblGrid>
            <w:tr w:rsidR="002A6CC8" w:rsidTr="00597CE3"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Размещение складских помещений </w:t>
                  </w:r>
                </w:p>
              </w:tc>
              <w:tc>
                <w:tcPr>
                  <w:tcW w:w="7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складских помещений, в том числе складов хранения пищевых продуктов, лекарственных, промышленных и хозяйственных товаров</w:t>
                  </w:r>
                </w:p>
              </w:tc>
            </w:tr>
            <w:tr w:rsidR="002A6CC8" w:rsidTr="00597CE3"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антенн связи</w:t>
                  </w:r>
                </w:p>
              </w:tc>
              <w:tc>
                <w:tcPr>
                  <w:tcW w:w="7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антенн сотовой, радиорелейной и спутниковой связи, радио- и телевизионных мачт</w:t>
                  </w:r>
                </w:p>
              </w:tc>
            </w:tr>
            <w:tr w:rsidR="002A6CC8" w:rsidTr="00597CE3"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гражданской обороны</w:t>
                  </w:r>
                </w:p>
              </w:tc>
              <w:tc>
                <w:tcPr>
                  <w:tcW w:w="7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CC8" w:rsidRDefault="002A6CC8" w:rsidP="00597CE3">
                  <w:pPr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убежищ, противорадиационных укрытий, специализированных складских помещений для хранения имущества гражданской обороны, а также иных объектов, предназначенных для обеспечения проведения мероприятий по гражданской обороне</w:t>
                  </w:r>
                </w:p>
              </w:tc>
            </w:tr>
          </w:tbl>
          <w:p w:rsidR="002A6CC8" w:rsidRDefault="002A6CC8" w:rsidP="00597CE3">
            <w:pPr>
              <w:ind w:firstLine="709"/>
              <w:jc w:val="both"/>
              <w:rPr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10"/>
              <w:gridCol w:w="7017"/>
            </w:tblGrid>
            <w:tr w:rsidR="00D76C37" w:rsidTr="00597CE3">
              <w:tc>
                <w:tcPr>
                  <w:tcW w:w="9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Вспомогательные виды разрешенного использования земельных участков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 объектов капитального строительства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разрешенного использования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Деятельность, соответствующая 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виду разрешенного использования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 рекламных конструкций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Установка рекламных конструкций, соответствующих требованиям технических регламентов и (или) нормативным правовым актам о безопасности дорожного движения </w:t>
                  </w:r>
                </w:p>
              </w:tc>
            </w:tr>
            <w:tr w:rsidR="00D76C37" w:rsidTr="00597CE3">
              <w:trPr>
                <w:trHeight w:val="90"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розничной торговли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магазинов, иных стационарных объектов розничной торговли товарами</w:t>
                  </w:r>
                </w:p>
              </w:tc>
            </w:tr>
            <w:tr w:rsidR="00D76C37" w:rsidTr="00597CE3">
              <w:trPr>
                <w:trHeight w:val="1346"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Для парковок и стоянок автомобильного транспорта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Размещение: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ind w:firstLine="25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- стоянок автомобильного транспорта (зданий, сооружений, частей зданий, сооружений или специальных открытых площадок, предназначенных только для хранения (стоянки) автомобилей, не оборудованных для их ремонта или технического обслуживания);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ind w:firstLine="25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- парковок (специально обозначенных и при необходимости обустроенных и оборудованных мест, зданий, строений или сооружений, предназначенных для организованной стоянки транспортных средств на платной основе или без взимания платы)</w:t>
                  </w:r>
                </w:p>
              </w:tc>
            </w:tr>
          </w:tbl>
          <w:p w:rsidR="0029479D" w:rsidRPr="00FB39E4" w:rsidRDefault="0029479D" w:rsidP="00597CE3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both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C8" w:rsidRDefault="002A6CC8" w:rsidP="00597CE3">
            <w:pPr>
              <w:jc w:val="both"/>
            </w:pPr>
          </w:p>
        </w:tc>
      </w:tr>
    </w:tbl>
    <w:p w:rsidR="002A6CC8" w:rsidRDefault="002A6CC8" w:rsidP="002A6CC8"/>
    <w:p w:rsidR="002A6CC8" w:rsidRDefault="002A6CC8" w:rsidP="002A6CC8">
      <w:pPr>
        <w:rPr>
          <w:sz w:val="28"/>
          <w:szCs w:val="28"/>
        </w:rPr>
      </w:pPr>
    </w:p>
    <w:p w:rsidR="002A6CC8" w:rsidRDefault="002A6CC8" w:rsidP="002A6CC8">
      <w:pPr>
        <w:rPr>
          <w:sz w:val="28"/>
          <w:szCs w:val="28"/>
        </w:rPr>
      </w:pPr>
    </w:p>
    <w:p w:rsidR="002A6CC8" w:rsidRDefault="002A6CC8" w:rsidP="002A6CC8">
      <w:pPr>
        <w:rPr>
          <w:sz w:val="28"/>
          <w:szCs w:val="28"/>
        </w:rPr>
      </w:pPr>
    </w:p>
    <w:p w:rsidR="002A6CC8" w:rsidRPr="00066CEE" w:rsidRDefault="002A6CC8" w:rsidP="002A6CC8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2A6CC8" w:rsidRDefault="002A6CC8" w:rsidP="002A6CC8"/>
    <w:p w:rsidR="002A6CC8" w:rsidRDefault="002A6CC8" w:rsidP="002A6C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90"/>
        <w:gridCol w:w="9553"/>
        <w:gridCol w:w="1339"/>
        <w:gridCol w:w="1744"/>
        <w:gridCol w:w="957"/>
      </w:tblGrid>
      <w:tr w:rsidR="00D76C37" w:rsidTr="00597CE3">
        <w:trPr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Подпись</w:t>
            </w:r>
          </w:p>
        </w:tc>
      </w:tr>
      <w:tr w:rsidR="00D76C37" w:rsidTr="00597CE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</w:tc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07"/>
              <w:gridCol w:w="7020"/>
            </w:tblGrid>
            <w:tr w:rsidR="00D76C37" w:rsidTr="00597CE3"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Размещение складских помещений </w:t>
                  </w:r>
                </w:p>
              </w:tc>
              <w:tc>
                <w:tcPr>
                  <w:tcW w:w="7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складских помещений, в том числе складов хранения пищевых продуктов, лекарственных, промышленных и хозяйственных товаров</w:t>
                  </w:r>
                </w:p>
              </w:tc>
            </w:tr>
            <w:tr w:rsidR="00D76C37" w:rsidTr="00597CE3"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антенн связи</w:t>
                  </w:r>
                </w:p>
              </w:tc>
              <w:tc>
                <w:tcPr>
                  <w:tcW w:w="7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антенн сотовой, радиорелейной и спутниковой связи, радио- и телевизионных мачт</w:t>
                  </w:r>
                </w:p>
              </w:tc>
            </w:tr>
            <w:tr w:rsidR="00D76C37" w:rsidTr="00597CE3"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гражданской обороны</w:t>
                  </w:r>
                </w:p>
              </w:tc>
              <w:tc>
                <w:tcPr>
                  <w:tcW w:w="7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убежищ, противорадиационных укрытий, специализированных складских помещений для хранения имущества гражданской обороны, а также иных объектов, предназначенных для обеспечения проведения мероприятий по гражданской обороне</w:t>
                  </w:r>
                </w:p>
              </w:tc>
            </w:tr>
          </w:tbl>
          <w:p w:rsidR="00D76C37" w:rsidRDefault="00D76C37" w:rsidP="00597CE3">
            <w:pPr>
              <w:ind w:firstLine="709"/>
              <w:jc w:val="both"/>
              <w:rPr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10"/>
              <w:gridCol w:w="7017"/>
            </w:tblGrid>
            <w:tr w:rsidR="00D76C37" w:rsidTr="00597CE3">
              <w:tc>
                <w:tcPr>
                  <w:tcW w:w="9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Вспомогательные виды разрешенного использования земельных участков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 объектов капитального строительства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 разрешенного использования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Деятельность, соответствующая 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виду разрешенного использования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 рекламных конструкций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Установка рекламных конструкций, соответствующих требованиям технических регламентов и (или) нормативным правовым актам о безопасности дорожного движения </w:t>
                  </w:r>
                </w:p>
              </w:tc>
            </w:tr>
            <w:tr w:rsidR="00D76C37" w:rsidTr="00597CE3">
              <w:trPr>
                <w:trHeight w:val="90"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розничной торговли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магазинов, иных стационарных объектов розничной торговли товарами</w:t>
                  </w:r>
                </w:p>
              </w:tc>
            </w:tr>
            <w:tr w:rsidR="00D76C37" w:rsidTr="00597CE3">
              <w:trPr>
                <w:trHeight w:val="1346"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Для парковок и стоянок автомобильного транспорта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Размещение: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ind w:firstLine="25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- стоянок автомобильного транспорта (зданий, сооружений, частей зданий, сооружений или специальных открытых площадок, предназначенных только для хранения (стоянки) автомобилей, не оборудованных для их ремонта или технического обслуживания);</w:t>
                  </w:r>
                </w:p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ind w:firstLine="25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- парковок (специально обозначенных и при необходимости обустроенных и оборудованных мест, зданий, строений или сооружений, предназначенных для организованной стоянки транспортных средств на платной основе или без взимания платы)</w:t>
                  </w:r>
                </w:p>
              </w:tc>
            </w:tr>
          </w:tbl>
          <w:p w:rsidR="00D76C37" w:rsidRPr="00FB39E4" w:rsidRDefault="00D76C37" w:rsidP="00597CE3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</w:tr>
    </w:tbl>
    <w:p w:rsidR="00D76C37" w:rsidRDefault="00D76C37" w:rsidP="00D76C37"/>
    <w:p w:rsidR="00D76C37" w:rsidRDefault="00D76C37" w:rsidP="00D76C37">
      <w:pPr>
        <w:rPr>
          <w:sz w:val="28"/>
          <w:szCs w:val="28"/>
        </w:rPr>
      </w:pPr>
    </w:p>
    <w:p w:rsidR="00D76C37" w:rsidRDefault="00D76C37" w:rsidP="00D76C37">
      <w:pPr>
        <w:rPr>
          <w:sz w:val="28"/>
          <w:szCs w:val="28"/>
        </w:rPr>
      </w:pPr>
    </w:p>
    <w:p w:rsidR="00D76C37" w:rsidRDefault="00D76C37" w:rsidP="00D76C37">
      <w:pPr>
        <w:rPr>
          <w:sz w:val="28"/>
          <w:szCs w:val="28"/>
        </w:rPr>
      </w:pPr>
    </w:p>
    <w:p w:rsidR="00D76C37" w:rsidRPr="00066CEE" w:rsidRDefault="00D76C37" w:rsidP="00D76C37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90"/>
        <w:gridCol w:w="9553"/>
        <w:gridCol w:w="1339"/>
        <w:gridCol w:w="1744"/>
        <w:gridCol w:w="957"/>
      </w:tblGrid>
      <w:tr w:rsidR="00D76C37" w:rsidTr="00D76C37">
        <w:trPr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Подпись</w:t>
            </w:r>
          </w:p>
        </w:tc>
      </w:tr>
      <w:tr w:rsidR="00D76C37" w:rsidTr="00D76C37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10"/>
              <w:gridCol w:w="7017"/>
            </w:tblGrid>
            <w:tr w:rsidR="00D76C37" w:rsidTr="00597CE3">
              <w:trPr>
                <w:trHeight w:val="90"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гаражей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 гаражей: зданий   и сооружений, предназначенных для длительного хранения, технического обслуживания автомобилей (отдельно стоящих, встроенных, подземных, многоэтажных)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общественных туалетов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Строительство, реконструкция и эксплуатация общественных туалетов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Озеленение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 бульваров, аллей, скверов, газонов и других озелененных территорий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зеленых насаждений специального назначения</w:t>
                  </w:r>
                </w:p>
                <w:p w:rsidR="00D76C37" w:rsidRDefault="00D76C37" w:rsidP="00597CE3">
                  <w:pPr>
                    <w:spacing w:after="60"/>
                    <w:outlineLvl w:val="2"/>
                    <w:rPr>
                      <w:bCs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 древесно-кустарниковой растительности, предназначенной для защиты земель от воздействия негативных (вредных) природных, антропогенных и техногенных явлений: санитарно-защитное озеленение, лесополосы специального назначения, озеленение в охранных зонах</w:t>
                  </w:r>
                </w:p>
              </w:tc>
            </w:tr>
            <w:tr w:rsidR="00D76C37" w:rsidTr="00597CE3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отходов потребления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 контейнеров для сбора мусора и бытовых отходов, обустройство площадок для их размещения</w:t>
                  </w:r>
                </w:p>
              </w:tc>
            </w:tr>
            <w:tr w:rsidR="00D76C37" w:rsidTr="00597CE3">
              <w:trPr>
                <w:trHeight w:val="350"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пожарной безопасности</w:t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Размещение средств пожаротушения, гидрантов, резервуаров, противопожарных водоёмов и иных объектов,  необходимых в соответствии с противопожарными требованиями</w:t>
                  </w:r>
                </w:p>
              </w:tc>
            </w:tr>
            <w:tr w:rsidR="00D76C37" w:rsidTr="00597CE3">
              <w:trPr>
                <w:trHeight w:val="350"/>
              </w:trPr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rPr>
                      <w:bCs/>
                    </w:rPr>
                  </w:pPr>
                  <w:r>
                    <w:rPr>
                      <w:bCs/>
                    </w:rPr>
                    <w:t>Размещение объектов благоустройства</w:t>
                  </w:r>
                </w:p>
                <w:p w:rsidR="00D76C37" w:rsidRDefault="00D76C37" w:rsidP="00597CE3">
                  <w:pPr>
                    <w:spacing w:after="60"/>
                    <w:rPr>
                      <w:bCs/>
                    </w:rPr>
                  </w:pPr>
                </w:p>
              </w:tc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6C37" w:rsidRDefault="00D76C37" w:rsidP="00597CE3">
                  <w:pPr>
                    <w:autoSpaceDE w:val="0"/>
                    <w:autoSpaceDN w:val="0"/>
                    <w:adjustRightInd w:val="0"/>
                    <w:spacing w:after="6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Размещение объектов благоустройства, в том числе малых архитектурных форм, элементов дизайна, скульптурных композиций, объектов декоративно-монументального искусства, фонтанов, информационных стендов, скамей, навесов от дождя, указателей направления движения  </w:t>
                  </w:r>
                </w:p>
              </w:tc>
            </w:tr>
          </w:tbl>
          <w:p w:rsidR="00D76C37" w:rsidRPr="00FB39E4" w:rsidRDefault="00D76C37" w:rsidP="00597CE3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</w:tr>
    </w:tbl>
    <w:p w:rsidR="00D76C37" w:rsidRDefault="00D76C37" w:rsidP="00D76C37"/>
    <w:p w:rsidR="00D76C37" w:rsidRDefault="00D76C37" w:rsidP="00D76C37">
      <w:pPr>
        <w:rPr>
          <w:sz w:val="28"/>
          <w:szCs w:val="28"/>
        </w:rPr>
      </w:pPr>
    </w:p>
    <w:p w:rsidR="00D76C37" w:rsidRDefault="00D76C37" w:rsidP="00D76C37">
      <w:pPr>
        <w:rPr>
          <w:sz w:val="28"/>
          <w:szCs w:val="28"/>
        </w:rPr>
      </w:pPr>
    </w:p>
    <w:p w:rsidR="00D76C37" w:rsidRDefault="00D76C37" w:rsidP="00D76C37">
      <w:pPr>
        <w:rPr>
          <w:sz w:val="28"/>
          <w:szCs w:val="28"/>
        </w:rPr>
      </w:pPr>
    </w:p>
    <w:p w:rsidR="00D76C37" w:rsidRPr="00066CEE" w:rsidRDefault="00D76C37" w:rsidP="00D76C37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90"/>
        <w:gridCol w:w="9553"/>
        <w:gridCol w:w="1339"/>
        <w:gridCol w:w="1744"/>
        <w:gridCol w:w="957"/>
      </w:tblGrid>
      <w:tr w:rsidR="00D76C37" w:rsidTr="00597CE3">
        <w:trPr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Подпись</w:t>
            </w:r>
          </w:p>
        </w:tc>
      </w:tr>
      <w:tr w:rsidR="00D76C37" w:rsidTr="00597CE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  <w:p w:rsidR="00D76C37" w:rsidRDefault="00D76C37" w:rsidP="00597CE3"/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Pr="00D76C37" w:rsidRDefault="00D76C37" w:rsidP="00D76C37">
            <w:pPr>
              <w:ind w:firstLine="709"/>
              <w:jc w:val="both"/>
              <w:outlineLvl w:val="0"/>
              <w:rPr>
                <w:szCs w:val="28"/>
              </w:rPr>
            </w:pPr>
            <w:r w:rsidRPr="00D76C37">
              <w:rPr>
                <w:szCs w:val="28"/>
              </w:rPr>
              <w:t>Полагаю необходимым:</w:t>
            </w:r>
          </w:p>
          <w:p w:rsidR="00D76C37" w:rsidRPr="00D76C37" w:rsidRDefault="00D76C37" w:rsidP="00D76C37">
            <w:pPr>
              <w:ind w:firstLine="709"/>
              <w:jc w:val="both"/>
              <w:rPr>
                <w:szCs w:val="28"/>
              </w:rPr>
            </w:pPr>
            <w:r w:rsidRPr="00D76C37">
              <w:rPr>
                <w:szCs w:val="28"/>
              </w:rPr>
              <w:t>- отобразить границы населенных пунктов в соответствии с проектом генерального плана сельского поселения Зуевка муниципального района Нефтегорский Самарской области, доработанным с учетом заключения о результатах публичных слушаний по проекту генерального плана сельского поселения Зуевка муниципального района Нефтегорский Самарской области;</w:t>
            </w:r>
          </w:p>
          <w:p w:rsidR="00D76C37" w:rsidRDefault="00D76C37" w:rsidP="00D76C37">
            <w:pPr>
              <w:ind w:firstLine="709"/>
              <w:jc w:val="both"/>
              <w:rPr>
                <w:szCs w:val="28"/>
              </w:rPr>
            </w:pPr>
            <w:proofErr w:type="gramStart"/>
            <w:r w:rsidRPr="00D76C37">
              <w:rPr>
                <w:szCs w:val="28"/>
              </w:rPr>
              <w:t>- при территориальном зонировании обеспечить учет функционального зонирования, установленного проектом генерального плана сельского поселения Зуевка муниципального района Нефтегорский Самарской</w:t>
            </w:r>
            <w:r>
              <w:rPr>
                <w:szCs w:val="28"/>
              </w:rPr>
              <w:t xml:space="preserve"> области, доработанным с учетом заключения о результатах публичных слушаний по проекту генерального плана сельского поселения Зуевка муниципального района Нефтегорский Самарской области;</w:t>
            </w:r>
            <w:proofErr w:type="gramEnd"/>
          </w:p>
          <w:p w:rsidR="00D76C37" w:rsidRDefault="00D76C37" w:rsidP="00D76C3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при отображении границ населенных пунктов и границ территориальных зон обеспечить учет данных о границах существующих земельных участков, содержащихся в Государственном кадастре недвижимости;</w:t>
            </w:r>
          </w:p>
          <w:p w:rsidR="00D76C37" w:rsidRDefault="00D76C37" w:rsidP="00D76C3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обеспечить соответствие условных обозначений, используемых на картах проекта Правил условным обозначениям, предусмотренным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утвержденными приказом Министерства регионального развития Российской Федерации от 30.01.2012 № 19;</w:t>
            </w:r>
          </w:p>
          <w:p w:rsidR="00D76C37" w:rsidRDefault="00D76C37" w:rsidP="00D76C37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обеспечить соответствие друг другу информации, отображенной в тексте проекта Правил, и информации, отображенной на картографических материалах проекта Правил;</w:t>
            </w:r>
          </w:p>
          <w:p w:rsidR="00D76C37" w:rsidRDefault="00D76C37" w:rsidP="00D76C37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дополнить статью 21 проекта правил </w:t>
            </w:r>
            <w:proofErr w:type="spellStart"/>
            <w:r>
              <w:rPr>
                <w:szCs w:val="28"/>
              </w:rPr>
              <w:t>подзоной</w:t>
            </w:r>
            <w:proofErr w:type="spellEnd"/>
            <w:r>
              <w:rPr>
                <w:szCs w:val="28"/>
              </w:rPr>
              <w:t xml:space="preserve"> «Сх2-0 </w:t>
            </w:r>
            <w:proofErr w:type="spellStart"/>
            <w:r>
              <w:rPr>
                <w:szCs w:val="28"/>
              </w:rPr>
              <w:t>Подзона</w:t>
            </w:r>
            <w:proofErr w:type="spellEnd"/>
            <w:r>
              <w:rPr>
                <w:szCs w:val="28"/>
              </w:rPr>
              <w:t xml:space="preserve">, занятая объектами сельскохозяйственного назначения, не образующими санитарно-защитную зону», поскольку она присутствует на карте градостроительного зонирования. При этом определить в статье 29 соответствующие предельные параметры данной зоны, основываясь на основном отличительном параметре данной </w:t>
            </w:r>
            <w:proofErr w:type="spellStart"/>
            <w:r>
              <w:rPr>
                <w:szCs w:val="28"/>
              </w:rPr>
              <w:t>подзоны</w:t>
            </w:r>
            <w:proofErr w:type="spellEnd"/>
            <w:r>
              <w:rPr>
                <w:szCs w:val="28"/>
              </w:rPr>
              <w:t xml:space="preserve"> – «максимальный размер санитарно-защитной зоны - 0 м»;</w:t>
            </w:r>
          </w:p>
          <w:p w:rsidR="00D76C37" w:rsidRDefault="00D76C37" w:rsidP="00D76C37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изменить в тексте Правил наименование зоны О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на «О1 Зона делового, общественного и коммерческого назначения»;</w:t>
            </w:r>
          </w:p>
          <w:p w:rsidR="00D76C37" w:rsidRDefault="00D76C37" w:rsidP="00D76C37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- обеспечить учет положений Региональных нормативов градостроительного проектирования Самарской области, утвержденных приказом Министерства строительства и жилищно-коммунального  хозяйства Самарской области от 25.12.2008 № 496-п, о запрете размещения на территориях, подверженных затоплению и подтоплению, новых населенных пунктов и строительства капитальных зданий, строений, сооружений без проведения мероприятий по предотвращению негативного воздействия вод;</w:t>
            </w:r>
          </w:p>
          <w:p w:rsidR="00D76C37" w:rsidRPr="00FB39E4" w:rsidRDefault="00D76C37" w:rsidP="00597CE3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</w:tr>
    </w:tbl>
    <w:p w:rsidR="00D76C37" w:rsidRDefault="00D76C37" w:rsidP="00D76C37"/>
    <w:p w:rsidR="00D76C37" w:rsidRDefault="00D76C37" w:rsidP="00D76C37">
      <w:pPr>
        <w:rPr>
          <w:sz w:val="28"/>
          <w:szCs w:val="28"/>
        </w:rPr>
      </w:pPr>
    </w:p>
    <w:p w:rsidR="00D76C37" w:rsidRPr="00066CEE" w:rsidRDefault="00D76C37" w:rsidP="00D76C37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90"/>
        <w:gridCol w:w="9553"/>
        <w:gridCol w:w="1339"/>
        <w:gridCol w:w="1744"/>
        <w:gridCol w:w="957"/>
      </w:tblGrid>
      <w:tr w:rsidR="00D76C37" w:rsidTr="00597CE3">
        <w:trPr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center"/>
            </w:pPr>
            <w:r>
              <w:t>Подпись</w:t>
            </w:r>
          </w:p>
        </w:tc>
      </w:tr>
      <w:tr w:rsidR="00D76C37" w:rsidTr="00D76C37">
        <w:trPr>
          <w:trHeight w:val="13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/>
          <w:p w:rsidR="00D76C37" w:rsidRDefault="00D76C37" w:rsidP="00597CE3"/>
          <w:p w:rsidR="00D76C37" w:rsidRDefault="00D76C37" w:rsidP="00597CE3"/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D76C37">
            <w:pPr>
              <w:ind w:firstLine="7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Полагаю необходимым внести следующие изменения в статью 29 Правил:</w:t>
            </w:r>
          </w:p>
          <w:p w:rsidR="00D76C37" w:rsidRDefault="00D76C37" w:rsidP="00D76C37">
            <w:pPr>
              <w:ind w:firstLine="709"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исключить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предельные параметры, соответствующие значения которых не устанавливаются</w:t>
            </w:r>
            <w:r>
              <w:rPr>
                <w:rFonts w:eastAsia="MS MinNew Roman"/>
                <w:bCs/>
                <w:szCs w:val="28"/>
              </w:rPr>
              <w:t>;</w:t>
            </w:r>
          </w:p>
          <w:p w:rsidR="00D76C37" w:rsidRPr="00FB39E4" w:rsidRDefault="00D76C37" w:rsidP="00D76C3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установить предельные параметры в зоне Ж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«Минимальный размер земельного участка, для ведения личного подсобного хозяйства» в размере 1500 кв.м. и «Максимальный размер земельного участка для ведения личного подсобного хозяйства» в размере 3000 кв.м.;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</w:tr>
      <w:tr w:rsidR="00D76C37" w:rsidTr="00D76C37">
        <w:trPr>
          <w:trHeight w:val="12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/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D76C37">
            <w:pPr>
              <w:ind w:firstLine="7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Считаю необходимым внести изменения в статью 32 проекта Правил, установив следующие предельные параметры:</w:t>
            </w:r>
          </w:p>
          <w:p w:rsidR="00D76C37" w:rsidRDefault="00D76C37" w:rsidP="00D76C3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для зоны Р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«Минимальная площадь земельного участка – 2000 кв.м.»,  </w:t>
            </w:r>
          </w:p>
          <w:p w:rsidR="00D76C37" w:rsidRPr="00D76C37" w:rsidRDefault="00D76C37" w:rsidP="00D76C37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для зоны Р3 «Максимальная площадь объектов физкультуры и спорта открытого типа – 6000 кв.м.»;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</w:tr>
      <w:tr w:rsidR="00D76C37" w:rsidTr="00D76C37">
        <w:trPr>
          <w:trHeight w:val="50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37" w:rsidRDefault="00D76C37" w:rsidP="00597CE3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/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D76C37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 xml:space="preserve">В целях обеспечения учета требований водного законодательства и Региональных нормативов градостроительного проектирования Самарской области, утвержденных приказом Министерства строительства и жилищно-коммунального хозяйства Самарской области от 25.12.2008 № 496-п предлагаю установить </w:t>
            </w:r>
            <w:proofErr w:type="spellStart"/>
            <w:r>
              <w:rPr>
                <w:b/>
                <w:szCs w:val="28"/>
              </w:rPr>
              <w:t>подзону</w:t>
            </w:r>
            <w:proofErr w:type="spellEnd"/>
            <w:r>
              <w:rPr>
                <w:b/>
                <w:szCs w:val="28"/>
              </w:rPr>
              <w:t xml:space="preserve"> Ж1-1 с нулевыми предельными параметрами разрешенного строительства, в том числе предельным параметром «максимальная высота зданий, строений, сооружений – 0 м» применительно к следующим территориям:</w:t>
            </w:r>
            <w:proofErr w:type="gramEnd"/>
          </w:p>
          <w:p w:rsidR="00D76C37" w:rsidRDefault="00D76C37" w:rsidP="00D76C37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в селе Зуевка по ул. Советская, в районе домов №№ 34-36, №№ 88-98;</w:t>
            </w:r>
          </w:p>
          <w:p w:rsidR="00D76C37" w:rsidRDefault="00D76C37" w:rsidP="00D76C37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в селе </w:t>
            </w:r>
            <w:proofErr w:type="spellStart"/>
            <w:r>
              <w:rPr>
                <w:szCs w:val="28"/>
              </w:rPr>
              <w:t>Верхне-Съезжее</w:t>
            </w:r>
            <w:proofErr w:type="spellEnd"/>
            <w:r>
              <w:rPr>
                <w:szCs w:val="28"/>
              </w:rPr>
              <w:t xml:space="preserve">, по ул. </w:t>
            </w:r>
            <w:proofErr w:type="gramStart"/>
            <w:r>
              <w:rPr>
                <w:szCs w:val="28"/>
              </w:rPr>
              <w:t>Заречная</w:t>
            </w:r>
            <w:proofErr w:type="gramEnd"/>
            <w:r>
              <w:rPr>
                <w:szCs w:val="28"/>
              </w:rPr>
              <w:t>, в районе домов №№ 1-17.</w:t>
            </w:r>
          </w:p>
          <w:p w:rsidR="00D76C37" w:rsidRDefault="00D76C37" w:rsidP="00D76C37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статьи 21 проекта Правил изложить в следующей редакции «Перечень территориальных зон и </w:t>
            </w:r>
            <w:proofErr w:type="spellStart"/>
            <w:r>
              <w:rPr>
                <w:szCs w:val="28"/>
              </w:rPr>
              <w:t>подзон</w:t>
            </w:r>
            <w:proofErr w:type="spellEnd"/>
            <w:r>
              <w:rPr>
                <w:szCs w:val="28"/>
              </w:rPr>
              <w:t xml:space="preserve">», дополнить пункт 1 </w:t>
            </w:r>
            <w:proofErr w:type="spellStart"/>
            <w:r>
              <w:rPr>
                <w:szCs w:val="28"/>
              </w:rPr>
              <w:t>подзоной</w:t>
            </w:r>
            <w:proofErr w:type="spellEnd"/>
            <w:r>
              <w:rPr>
                <w:szCs w:val="28"/>
              </w:rPr>
              <w:t xml:space="preserve">: Ж1-1 </w:t>
            </w:r>
            <w:proofErr w:type="spellStart"/>
            <w:r>
              <w:rPr>
                <w:szCs w:val="28"/>
              </w:rPr>
              <w:t>Подзона</w:t>
            </w:r>
            <w:proofErr w:type="spellEnd"/>
            <w:r>
              <w:rPr>
                <w:szCs w:val="28"/>
              </w:rPr>
              <w:t xml:space="preserve"> застройки индивидуальными жилыми домами № 1.</w:t>
            </w:r>
          </w:p>
          <w:p w:rsidR="00D76C37" w:rsidRDefault="00D76C37" w:rsidP="00D76C37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В статье 22 преамбулу зоны Ж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«Зона застройки индивидуальными жилыми домами» дополнить абзацем следующего содержания:</w:t>
            </w:r>
          </w:p>
          <w:p w:rsidR="00D76C37" w:rsidRDefault="00D76C37" w:rsidP="00D76C37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>«С целью соблюдения требований, установленных санитарно-эпидемиологическим, водным законодательством Российской Федерации, Региональными нормативами градостроительного проектирования Самарской области об ограничении размещения населенных пунктов, строительства объектов капитального строительства в зонах затопления и подтопления, в зоне Ж</w:t>
            </w:r>
            <w:proofErr w:type="gramStart"/>
            <w:r>
              <w:rPr>
                <w:szCs w:val="28"/>
              </w:rPr>
              <w:t>1</w:t>
            </w:r>
            <w:proofErr w:type="gramEnd"/>
            <w:r>
              <w:rPr>
                <w:szCs w:val="28"/>
              </w:rPr>
              <w:t xml:space="preserve"> устанавливается </w:t>
            </w:r>
            <w:proofErr w:type="spellStart"/>
            <w:r>
              <w:rPr>
                <w:szCs w:val="28"/>
              </w:rPr>
              <w:t>подзона</w:t>
            </w:r>
            <w:proofErr w:type="spellEnd"/>
            <w:r>
              <w:rPr>
                <w:szCs w:val="28"/>
              </w:rPr>
              <w:t xml:space="preserve"> Ж1-1 с параметром «Максимальная высота зданий строений сооружений – 0 м»;</w:t>
            </w:r>
          </w:p>
          <w:p w:rsidR="00D76C37" w:rsidRDefault="00D76C37" w:rsidP="00D76C37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Статью 27 дополнить соответствующими нулевыми параметрами в отношении </w:t>
            </w:r>
            <w:proofErr w:type="spellStart"/>
            <w:r>
              <w:rPr>
                <w:szCs w:val="28"/>
              </w:rPr>
              <w:t>подзоны</w:t>
            </w:r>
            <w:proofErr w:type="spellEnd"/>
            <w:r>
              <w:rPr>
                <w:szCs w:val="28"/>
              </w:rPr>
              <w:t xml:space="preserve"> Ж1-1.</w:t>
            </w:r>
          </w:p>
          <w:p w:rsidR="00D76C37" w:rsidRPr="00D76C37" w:rsidRDefault="00D76C37" w:rsidP="00D76C37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Учитывая закрепленные действующим законодательством особенности регулирования  застройки в зонах затопления и подтопления, считаю необходимым также дополнить главу Х правил статьей 36 следующего содержания: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37" w:rsidRDefault="00D76C37" w:rsidP="00597CE3">
            <w:pPr>
              <w:jc w:val="both"/>
            </w:pPr>
          </w:p>
        </w:tc>
      </w:tr>
    </w:tbl>
    <w:p w:rsidR="00FB39E4" w:rsidRDefault="00FB39E4" w:rsidP="00FB39E4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D76C37" w:rsidRPr="00066CEE" w:rsidRDefault="00D76C37" w:rsidP="00D76C37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FB39E4" w:rsidRDefault="00FB39E4" w:rsidP="00FB39E4">
      <w:pPr>
        <w:spacing w:line="360" w:lineRule="auto"/>
        <w:ind w:firstLine="709"/>
        <w:jc w:val="both"/>
        <w:rPr>
          <w:szCs w:val="28"/>
        </w:rPr>
      </w:pPr>
    </w:p>
    <w:p w:rsidR="00FB39E4" w:rsidRDefault="00FB39E4" w:rsidP="00FB39E4">
      <w:pPr>
        <w:rPr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90"/>
        <w:gridCol w:w="9553"/>
        <w:gridCol w:w="1339"/>
        <w:gridCol w:w="7"/>
        <w:gridCol w:w="1737"/>
        <w:gridCol w:w="957"/>
      </w:tblGrid>
      <w:tr w:rsidR="00356B78" w:rsidTr="00356B78">
        <w:trPr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8" w:rsidRDefault="00356B78" w:rsidP="00597CE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8" w:rsidRDefault="00356B78" w:rsidP="00597CE3">
            <w:pPr>
              <w:jc w:val="center"/>
            </w:pPr>
            <w:r>
              <w:t>Дата и время внесения данных</w:t>
            </w:r>
          </w:p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8" w:rsidRDefault="00356B78" w:rsidP="00597CE3">
            <w:pPr>
              <w:jc w:val="center"/>
            </w:pPr>
            <w:r>
              <w:t>Информация о мнениях, предложениях и замечаниях, высказанных по вопросам публичных слушаний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8" w:rsidRDefault="00356B78" w:rsidP="00597CE3">
            <w:pPr>
              <w:jc w:val="center"/>
            </w:pPr>
            <w:r>
              <w:t>Ф.И.О. лица, выразившего мнение по вопросу публичных слушаний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8" w:rsidRDefault="00356B78" w:rsidP="00597CE3">
            <w:pPr>
              <w:jc w:val="center"/>
            </w:pPr>
            <w:r>
              <w:t>Данные документа, удостоверяющего личность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B78" w:rsidRDefault="00356B78" w:rsidP="00597CE3">
            <w:pPr>
              <w:jc w:val="center"/>
            </w:pPr>
            <w:r>
              <w:t>Подпись</w:t>
            </w:r>
          </w:p>
        </w:tc>
      </w:tr>
      <w:tr w:rsidR="00356B78" w:rsidTr="00356B78">
        <w:trPr>
          <w:trHeight w:val="2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6B78" w:rsidRDefault="00356B78" w:rsidP="00597CE3"/>
          <w:p w:rsidR="00356B78" w:rsidRDefault="00356B78" w:rsidP="00597CE3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78" w:rsidRDefault="00356B78" w:rsidP="00597CE3"/>
        </w:tc>
        <w:tc>
          <w:tcPr>
            <w:tcW w:w="9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78" w:rsidRDefault="00356B78" w:rsidP="00356B78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«Статья 36. Ограничения использования территорий в границах зон затопления и подтопления</w:t>
            </w:r>
          </w:p>
          <w:p w:rsidR="00356B78" w:rsidRDefault="00356B78" w:rsidP="00356B78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На территории зон затопления и подтопления в соответствии с Водным </w:t>
            </w:r>
            <w:hyperlink r:id="rId4" w:history="1">
              <w:r>
                <w:rPr>
                  <w:rStyle w:val="a3"/>
                  <w:szCs w:val="28"/>
                </w:rPr>
                <w:t>кодексом</w:t>
              </w:r>
            </w:hyperlink>
            <w:r>
              <w:rPr>
                <w:szCs w:val="28"/>
              </w:rPr>
              <w:t xml:space="preserve">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последствий.</w:t>
            </w:r>
          </w:p>
          <w:p w:rsidR="00356B78" w:rsidRDefault="00356B78" w:rsidP="00356B78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2. В границах зон затопления,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вод.</w:t>
            </w:r>
          </w:p>
          <w:p w:rsidR="00356B78" w:rsidRDefault="00356B78" w:rsidP="00356B78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3. В границах зон затопления, подтопления запрещаются:</w:t>
            </w:r>
          </w:p>
          <w:p w:rsidR="00356B78" w:rsidRDefault="00356B78" w:rsidP="00356B78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1) использование сточных вод в целях регулирования плодородия почв;</w:t>
            </w:r>
          </w:p>
          <w:p w:rsidR="00356B78" w:rsidRDefault="00356B78" w:rsidP="00356B78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      </w:r>
          </w:p>
          <w:p w:rsidR="00356B78" w:rsidRDefault="00356B78" w:rsidP="00356B78">
            <w:pPr>
              <w:ind w:firstLine="708"/>
              <w:jc w:val="both"/>
              <w:rPr>
                <w:szCs w:val="28"/>
              </w:rPr>
            </w:pPr>
            <w:r>
              <w:rPr>
                <w:szCs w:val="28"/>
              </w:rPr>
              <w:t>3) осуществление авиационных мер по борьбе с вредными организмами.</w:t>
            </w:r>
          </w:p>
          <w:p w:rsidR="00356B78" w:rsidRPr="00356B78" w:rsidRDefault="00356B78" w:rsidP="00356B78">
            <w:pPr>
              <w:pStyle w:val="-11"/>
              <w:widowControl/>
              <w:tabs>
                <w:tab w:val="left" w:pos="709"/>
              </w:tabs>
              <w:autoSpaceDE/>
              <w:adjustRightInd/>
              <w:ind w:left="0" w:firstLine="709"/>
              <w:jc w:val="both"/>
              <w:rPr>
                <w:b/>
              </w:rPr>
            </w:pPr>
            <w:r>
              <w:rPr>
                <w:szCs w:val="28"/>
              </w:rPr>
              <w:t>4. 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Самарской области и органов местного самоуправления в порядке, установленном Правительством Российской Федерации. Зоны затопления, подтопления после их утверждения в установленном действующим законодательством порядке, включаются в Правила в соответствии с главой V Правил</w:t>
            </w:r>
            <w:proofErr w:type="gramStart"/>
            <w:r>
              <w:rPr>
                <w:szCs w:val="28"/>
              </w:rPr>
              <w:t>.».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78" w:rsidRDefault="00356B78" w:rsidP="00597CE3">
            <w:pPr>
              <w:jc w:val="both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78" w:rsidRDefault="00356B78" w:rsidP="00597CE3">
            <w:pPr>
              <w:jc w:val="both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B78" w:rsidRDefault="00356B78" w:rsidP="00597CE3">
            <w:pPr>
              <w:jc w:val="both"/>
            </w:pPr>
          </w:p>
        </w:tc>
      </w:tr>
    </w:tbl>
    <w:p w:rsidR="00356B78" w:rsidRDefault="00356B78" w:rsidP="00356B78">
      <w:pPr>
        <w:spacing w:line="360" w:lineRule="auto"/>
        <w:ind w:firstLine="709"/>
        <w:jc w:val="both"/>
        <w:outlineLvl w:val="0"/>
        <w:rPr>
          <w:b/>
          <w:szCs w:val="28"/>
        </w:rPr>
      </w:pPr>
    </w:p>
    <w:p w:rsidR="00356B78" w:rsidRDefault="00356B78" w:rsidP="00356B78">
      <w:pPr>
        <w:rPr>
          <w:sz w:val="28"/>
          <w:szCs w:val="28"/>
        </w:rPr>
      </w:pPr>
    </w:p>
    <w:p w:rsidR="00356B78" w:rsidRDefault="00356B78" w:rsidP="00356B78">
      <w:pPr>
        <w:rPr>
          <w:sz w:val="28"/>
          <w:szCs w:val="28"/>
        </w:rPr>
      </w:pPr>
    </w:p>
    <w:p w:rsidR="00356B78" w:rsidRPr="00066CEE" w:rsidRDefault="00356B78" w:rsidP="00356B78">
      <w:pPr>
        <w:rPr>
          <w:sz w:val="28"/>
          <w:szCs w:val="28"/>
        </w:rPr>
      </w:pPr>
      <w:r w:rsidRPr="00066CEE">
        <w:rPr>
          <w:sz w:val="28"/>
          <w:szCs w:val="28"/>
        </w:rPr>
        <w:t>Лицо, ответственное за ведение протокола</w:t>
      </w:r>
      <w:r>
        <w:rPr>
          <w:sz w:val="28"/>
          <w:szCs w:val="28"/>
        </w:rPr>
        <w:t xml:space="preserve"> ______________________     </w:t>
      </w:r>
    </w:p>
    <w:p w:rsidR="00356B78" w:rsidRDefault="00356B78" w:rsidP="00356B78">
      <w:pPr>
        <w:spacing w:line="360" w:lineRule="auto"/>
        <w:ind w:firstLine="709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D76C37" w:rsidRDefault="00D76C37" w:rsidP="00FB39E4">
      <w:pPr>
        <w:spacing w:line="360" w:lineRule="auto"/>
        <w:ind w:firstLine="708"/>
        <w:jc w:val="both"/>
        <w:rPr>
          <w:szCs w:val="28"/>
        </w:rPr>
      </w:pPr>
    </w:p>
    <w:p w:rsidR="00FB39E4" w:rsidRDefault="00FB39E4"/>
    <w:sectPr w:rsidR="00FB39E4" w:rsidSect="002A6CC8">
      <w:pgSz w:w="16838" w:h="11906" w:orient="landscape"/>
      <w:pgMar w:top="28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B39E4"/>
    <w:rsid w:val="000938FF"/>
    <w:rsid w:val="0029479D"/>
    <w:rsid w:val="002A6CC8"/>
    <w:rsid w:val="00356B78"/>
    <w:rsid w:val="004358CA"/>
    <w:rsid w:val="00510BFF"/>
    <w:rsid w:val="007A3234"/>
    <w:rsid w:val="008A19FE"/>
    <w:rsid w:val="00B00E0E"/>
    <w:rsid w:val="00CC6F1B"/>
    <w:rsid w:val="00D76C37"/>
    <w:rsid w:val="00FB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E4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customStyle="1" w:styleId="-11">
    <w:name w:val="Цветной список - Акцент 11"/>
    <w:basedOn w:val="a"/>
    <w:qFormat/>
    <w:rsid w:val="00FB39E4"/>
    <w:pPr>
      <w:widowControl w:val="0"/>
      <w:autoSpaceDE w:val="0"/>
      <w:autoSpaceDN w:val="0"/>
      <w:adjustRightInd w:val="0"/>
      <w:ind w:left="720"/>
      <w:contextualSpacing/>
    </w:pPr>
  </w:style>
  <w:style w:type="character" w:styleId="a3">
    <w:name w:val="Hyperlink"/>
    <w:basedOn w:val="a0"/>
    <w:uiPriority w:val="99"/>
    <w:semiHidden/>
    <w:unhideWhenUsed/>
    <w:rsid w:val="00FB3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\--offline-ref=1F2DD3A93042F73C038BCDD6BB48EBCF9A670BD94AC20E3451E213E5DB3AD6828F09981B49068456dEY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2016-09-13T09:39:00Z</dcterms:created>
  <dcterms:modified xsi:type="dcterms:W3CDTF">2016-09-13T10:37:00Z</dcterms:modified>
</cp:coreProperties>
</file>