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FB" w:rsidRPr="00DE09FB" w:rsidRDefault="00DE09FB" w:rsidP="00DE0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9FB">
        <w:rPr>
          <w:rFonts w:ascii="Times New Roman" w:hAnsi="Times New Roman" w:cs="Times New Roman"/>
          <w:sz w:val="28"/>
          <w:szCs w:val="28"/>
        </w:rPr>
        <w:t xml:space="preserve">Региональный бизнес поддержали на 53,4 </w:t>
      </w:r>
      <w:proofErr w:type="gramStart"/>
      <w:r w:rsidRPr="00DE09F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E09F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E09FB">
        <w:rPr>
          <w:rFonts w:ascii="Times New Roman" w:hAnsi="Times New Roman" w:cs="Times New Roman"/>
          <w:sz w:val="28"/>
          <w:szCs w:val="28"/>
        </w:rPr>
        <w:t>.</w:t>
      </w:r>
    </w:p>
    <w:p w:rsidR="00DE09FB" w:rsidRPr="00DE09FB" w:rsidRDefault="00DE09FB" w:rsidP="00DE0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9FB" w:rsidRP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FB">
        <w:rPr>
          <w:rFonts w:ascii="Times New Roman" w:hAnsi="Times New Roman" w:cs="Times New Roman"/>
          <w:sz w:val="28"/>
          <w:szCs w:val="28"/>
        </w:rPr>
        <w:t xml:space="preserve">Общий объем финансовой поддержки предпринимателей Самарской области по итогам 2023 года составил 53,4 </w:t>
      </w:r>
      <w:proofErr w:type="gramStart"/>
      <w:r w:rsidRPr="00DE09F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E09FB">
        <w:rPr>
          <w:rFonts w:ascii="Times New Roman" w:hAnsi="Times New Roman" w:cs="Times New Roman"/>
          <w:sz w:val="28"/>
          <w:szCs w:val="28"/>
        </w:rPr>
        <w:t xml:space="preserve"> рублей. Такую информацию предоставило областное минэкономразвития. В итоговый показатель вошли действующие программы господдержки, среди которых </w:t>
      </w:r>
      <w:proofErr w:type="spellStart"/>
      <w:r w:rsidRPr="00DE09FB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E09FB">
        <w:rPr>
          <w:rFonts w:ascii="Times New Roman" w:hAnsi="Times New Roman" w:cs="Times New Roman"/>
          <w:sz w:val="28"/>
          <w:szCs w:val="28"/>
        </w:rPr>
        <w:t xml:space="preserve"> и поручительства Гарантийного фонда Самарской области, финансовые продукты регионального Фонда развития промышленности, гранты для молодых и социальных предпринимателей, а также программы Корпорации МСП.</w:t>
      </w:r>
    </w:p>
    <w:p w:rsidR="00DE09FB" w:rsidRP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FB">
        <w:rPr>
          <w:rFonts w:ascii="Times New Roman" w:hAnsi="Times New Roman" w:cs="Times New Roman"/>
          <w:sz w:val="28"/>
          <w:szCs w:val="28"/>
        </w:rPr>
        <w:t xml:space="preserve"> Актуальная тенденция — рост востребованности финансовой поддержки. Так, в 2022 году общий объем предоставленных средств составил 42,1 </w:t>
      </w:r>
      <w:proofErr w:type="gramStart"/>
      <w:r w:rsidRPr="00DE09F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E09FB">
        <w:rPr>
          <w:rFonts w:ascii="Times New Roman" w:hAnsi="Times New Roman" w:cs="Times New Roman"/>
          <w:sz w:val="28"/>
          <w:szCs w:val="28"/>
        </w:rPr>
        <w:t xml:space="preserve"> рублей. А начиная с 2020 года общий объем средств, которые получили представители малого и среднего бизнеса, превысил 182 </w:t>
      </w:r>
      <w:proofErr w:type="gramStart"/>
      <w:r w:rsidRPr="00DE09F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E09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09FB" w:rsidRP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FB">
        <w:rPr>
          <w:rFonts w:ascii="Times New Roman" w:hAnsi="Times New Roman" w:cs="Times New Roman"/>
          <w:sz w:val="28"/>
          <w:szCs w:val="28"/>
        </w:rPr>
        <w:t>«Региональные и федеральные инструменты финансовой поддержки демонстрируют свою актуальность и среди начинающих, и среди опытных предпринимателей, - отметил министр экономического развития и инвестиций Самарской области Дмитрий Богданов. – Чтобы подобрать наиболее подходящие программы, отвечающие задачам конкретного проекта, я приглашаю всех обращаться в центры «Мой бизнес» - для удобства предпринимателей такие площадки работают во всех городских округах».</w:t>
      </w:r>
    </w:p>
    <w:p w:rsidR="00DE09FB" w:rsidRP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FB">
        <w:rPr>
          <w:rFonts w:ascii="Times New Roman" w:hAnsi="Times New Roman" w:cs="Times New Roman"/>
          <w:sz w:val="28"/>
          <w:szCs w:val="28"/>
        </w:rPr>
        <w:t xml:space="preserve">По информации Минэкономразвития России, с 2020 года объем финансовой поддержки бизнеса в рамках национального проекта «Малое и среднее предпринимательство» составил более 6 </w:t>
      </w:r>
      <w:proofErr w:type="gramStart"/>
      <w:r w:rsidRPr="00DE09FB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DE09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09FB" w:rsidRP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FB">
        <w:rPr>
          <w:rFonts w:ascii="Times New Roman" w:hAnsi="Times New Roman" w:cs="Times New Roman"/>
          <w:sz w:val="28"/>
          <w:szCs w:val="28"/>
        </w:rPr>
        <w:t xml:space="preserve">Узнать о действующих мерах господдержки </w:t>
      </w:r>
      <w:proofErr w:type="spellStart"/>
      <w:r w:rsidRPr="00DE09F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DE09FB">
        <w:rPr>
          <w:rFonts w:ascii="Times New Roman" w:hAnsi="Times New Roman" w:cs="Times New Roman"/>
          <w:sz w:val="28"/>
          <w:szCs w:val="28"/>
        </w:rPr>
        <w:t xml:space="preserve"> и предприниматели могут в центрах «Мой бизнес» на территории Самарской области, а также на едином портале господдержки mybiz63.ru.</w:t>
      </w:r>
    </w:p>
    <w:p w:rsid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E6" w:rsidRPr="00DE09FB" w:rsidRDefault="00DE09FB" w:rsidP="00DE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09FB">
        <w:rPr>
          <w:rFonts w:ascii="Times New Roman" w:hAnsi="Times New Roman" w:cs="Times New Roman"/>
          <w:sz w:val="28"/>
          <w:szCs w:val="28"/>
        </w:rPr>
        <w:t>#мойбизнес63</w:t>
      </w:r>
    </w:p>
    <w:sectPr w:rsidR="00A971E6" w:rsidRPr="00DE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F"/>
    <w:rsid w:val="0001396F"/>
    <w:rsid w:val="00A971E6"/>
    <w:rsid w:val="00D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2024-03-21T04:45:00Z</dcterms:created>
  <dcterms:modified xsi:type="dcterms:W3CDTF">2024-03-21T04:47:00Z</dcterms:modified>
</cp:coreProperties>
</file>