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7A" w:rsidRPr="00F6047A" w:rsidRDefault="00F6047A" w:rsidP="00F6047A">
      <w:pPr>
        <w:tabs>
          <w:tab w:val="center" w:pos="4677"/>
          <w:tab w:val="left" w:pos="7560"/>
          <w:tab w:val="left" w:pos="7815"/>
        </w:tabs>
        <w:outlineLvl w:val="0"/>
        <w:rPr>
          <w:rFonts w:ascii="Times New Roman" w:hAnsi="Times New Roman"/>
          <w:b/>
          <w:sz w:val="28"/>
          <w:szCs w:val="28"/>
          <w:lang w:val="ru-RU"/>
        </w:rPr>
      </w:pPr>
      <w:r>
        <w:rPr>
          <w:rFonts w:ascii="Times New Roman" w:hAnsi="Times New Roman"/>
          <w:b/>
          <w:sz w:val="28"/>
          <w:szCs w:val="28"/>
          <w:lang w:val="ru-RU"/>
        </w:rPr>
        <w:tab/>
      </w:r>
      <w:r w:rsidRPr="00F6047A">
        <w:rPr>
          <w:rFonts w:ascii="Times New Roman" w:hAnsi="Times New Roman"/>
          <w:b/>
          <w:sz w:val="28"/>
          <w:szCs w:val="28"/>
          <w:lang w:val="ru-RU"/>
        </w:rPr>
        <w:t xml:space="preserve">А Д М И Н И С Т </w:t>
      </w:r>
      <w:proofErr w:type="gramStart"/>
      <w:r w:rsidRPr="00F6047A">
        <w:rPr>
          <w:rFonts w:ascii="Times New Roman" w:hAnsi="Times New Roman"/>
          <w:b/>
          <w:sz w:val="28"/>
          <w:szCs w:val="28"/>
          <w:lang w:val="ru-RU"/>
        </w:rPr>
        <w:t>Р</w:t>
      </w:r>
      <w:proofErr w:type="gramEnd"/>
      <w:r w:rsidRPr="00F6047A">
        <w:rPr>
          <w:rFonts w:ascii="Times New Roman" w:hAnsi="Times New Roman"/>
          <w:b/>
          <w:sz w:val="28"/>
          <w:szCs w:val="28"/>
          <w:lang w:val="ru-RU"/>
        </w:rPr>
        <w:t xml:space="preserve"> А Ц И Я</w:t>
      </w:r>
      <w:r>
        <w:rPr>
          <w:rFonts w:ascii="Times New Roman" w:hAnsi="Times New Roman"/>
          <w:b/>
          <w:sz w:val="28"/>
          <w:szCs w:val="28"/>
          <w:lang w:val="ru-RU"/>
        </w:rPr>
        <w:tab/>
        <w:t>ПРОЕКТ</w:t>
      </w:r>
    </w:p>
    <w:p w:rsidR="00F6047A" w:rsidRPr="00F6047A" w:rsidRDefault="00F6047A" w:rsidP="00F6047A">
      <w:pPr>
        <w:jc w:val="center"/>
        <w:outlineLvl w:val="0"/>
        <w:rPr>
          <w:rFonts w:ascii="Times New Roman" w:hAnsi="Times New Roman"/>
          <w:b/>
          <w:sz w:val="28"/>
          <w:szCs w:val="28"/>
          <w:lang w:val="ru-RU"/>
        </w:rPr>
      </w:pPr>
      <w:r w:rsidRPr="00F6047A">
        <w:rPr>
          <w:rFonts w:ascii="Times New Roman" w:hAnsi="Times New Roman"/>
          <w:b/>
          <w:sz w:val="28"/>
          <w:szCs w:val="28"/>
          <w:lang w:val="ru-RU"/>
        </w:rPr>
        <w:t>СЕЛЬСКОГО ПОСЕЛЕНИЯ  ЗУЕВКА</w:t>
      </w:r>
    </w:p>
    <w:p w:rsidR="00F6047A" w:rsidRPr="00F6047A" w:rsidRDefault="00F6047A" w:rsidP="00F6047A">
      <w:pPr>
        <w:jc w:val="center"/>
        <w:outlineLvl w:val="0"/>
        <w:rPr>
          <w:rFonts w:ascii="Times New Roman" w:hAnsi="Times New Roman"/>
          <w:b/>
          <w:sz w:val="28"/>
          <w:szCs w:val="28"/>
          <w:lang w:val="ru-RU"/>
        </w:rPr>
      </w:pPr>
      <w:r w:rsidRPr="00F6047A">
        <w:rPr>
          <w:rFonts w:ascii="Times New Roman" w:hAnsi="Times New Roman"/>
          <w:b/>
          <w:sz w:val="28"/>
          <w:szCs w:val="28"/>
          <w:lang w:val="ru-RU"/>
        </w:rPr>
        <w:t>МУНИЦИПАЛЬНОГО РАЙОНА НЕФТЕГОРСКИЙ</w:t>
      </w:r>
    </w:p>
    <w:p w:rsidR="00F6047A" w:rsidRPr="00F6047A" w:rsidRDefault="00F6047A" w:rsidP="00F6047A">
      <w:pPr>
        <w:jc w:val="center"/>
        <w:outlineLvl w:val="0"/>
        <w:rPr>
          <w:rFonts w:ascii="Times New Roman" w:hAnsi="Times New Roman"/>
          <w:b/>
          <w:sz w:val="28"/>
          <w:szCs w:val="28"/>
          <w:lang w:val="ru-RU"/>
        </w:rPr>
      </w:pPr>
      <w:r w:rsidRPr="00F6047A">
        <w:rPr>
          <w:rFonts w:ascii="Times New Roman" w:hAnsi="Times New Roman"/>
          <w:b/>
          <w:sz w:val="28"/>
          <w:szCs w:val="28"/>
          <w:lang w:val="ru-RU"/>
        </w:rPr>
        <w:t>САМАРСКОЙ  ОБЛАСТИ</w:t>
      </w:r>
    </w:p>
    <w:p w:rsidR="00F6047A" w:rsidRPr="00F6047A" w:rsidRDefault="00F6047A" w:rsidP="00F6047A">
      <w:pPr>
        <w:jc w:val="center"/>
        <w:rPr>
          <w:rFonts w:ascii="Times New Roman" w:hAnsi="Times New Roman"/>
          <w:b/>
          <w:sz w:val="28"/>
          <w:szCs w:val="28"/>
          <w:lang w:val="ru-RU"/>
        </w:rPr>
      </w:pPr>
      <w:r w:rsidRPr="00F6047A">
        <w:rPr>
          <w:rFonts w:ascii="Times New Roman" w:hAnsi="Times New Roman"/>
          <w:b/>
          <w:sz w:val="28"/>
          <w:szCs w:val="28"/>
          <w:lang w:val="ru-RU"/>
        </w:rPr>
        <w:t>_____________________________________________________________</w:t>
      </w:r>
    </w:p>
    <w:p w:rsidR="00F6047A" w:rsidRPr="00F6047A" w:rsidRDefault="00F6047A" w:rsidP="00F6047A">
      <w:pPr>
        <w:jc w:val="center"/>
        <w:outlineLvl w:val="0"/>
        <w:rPr>
          <w:rFonts w:ascii="Times New Roman" w:hAnsi="Times New Roman"/>
          <w:b/>
          <w:sz w:val="28"/>
          <w:szCs w:val="28"/>
          <w:lang w:val="ru-RU"/>
        </w:rPr>
      </w:pPr>
      <w:r w:rsidRPr="00F6047A">
        <w:rPr>
          <w:rFonts w:ascii="Times New Roman" w:hAnsi="Times New Roman"/>
          <w:b/>
          <w:sz w:val="28"/>
          <w:szCs w:val="28"/>
          <w:lang w:val="ru-RU"/>
        </w:rPr>
        <w:t>ПОСТАНОВЛЕНИЕ</w:t>
      </w:r>
    </w:p>
    <w:p w:rsidR="00F6047A" w:rsidRPr="00F6047A" w:rsidRDefault="00F6047A" w:rsidP="00F6047A">
      <w:pPr>
        <w:rPr>
          <w:lang w:val="ru-RU"/>
        </w:rPr>
      </w:pPr>
      <w:r w:rsidRPr="00F6047A">
        <w:rPr>
          <w:rFonts w:ascii="Times New Roman" w:hAnsi="Times New Roman"/>
          <w:b/>
          <w:lang w:val="ru-RU"/>
        </w:rPr>
        <w:t xml:space="preserve">от </w:t>
      </w:r>
      <w:r>
        <w:rPr>
          <w:rFonts w:ascii="Times New Roman" w:hAnsi="Times New Roman"/>
          <w:b/>
          <w:lang w:val="ru-RU"/>
        </w:rPr>
        <w:t xml:space="preserve">                                                                                                                                             </w:t>
      </w:r>
      <w:r w:rsidRPr="00F6047A">
        <w:rPr>
          <w:rFonts w:ascii="Times New Roman" w:hAnsi="Times New Roman"/>
          <w:b/>
          <w:lang w:val="ru-RU"/>
        </w:rPr>
        <w:t xml:space="preserve">№ </w:t>
      </w:r>
      <w:r>
        <w:rPr>
          <w:rFonts w:ascii="Times New Roman" w:hAnsi="Times New Roman"/>
          <w:b/>
          <w:lang w:val="ru-RU"/>
        </w:rPr>
        <w:t xml:space="preserve"> </w:t>
      </w:r>
    </w:p>
    <w:p w:rsidR="001116C0" w:rsidRPr="00D16F4C" w:rsidRDefault="001116C0" w:rsidP="001116C0">
      <w:pPr>
        <w:tabs>
          <w:tab w:val="left" w:pos="9355"/>
        </w:tabs>
        <w:ind w:right="-1"/>
        <w:rPr>
          <w:b/>
          <w:color w:val="000000"/>
          <w:sz w:val="26"/>
          <w:szCs w:val="26"/>
          <w:lang w:val="ru-RU"/>
        </w:rPr>
      </w:pPr>
      <w:r w:rsidRPr="00D16F4C">
        <w:rPr>
          <w:rFonts w:ascii="Times New Roman" w:hAnsi="Times New Roman"/>
          <w:b/>
          <w:color w:val="000000"/>
          <w:sz w:val="26"/>
          <w:szCs w:val="26"/>
          <w:lang w:val="ru-RU"/>
        </w:rPr>
        <w:tab/>
      </w:r>
    </w:p>
    <w:p w:rsidR="001116C0" w:rsidRDefault="001116C0" w:rsidP="001116C0">
      <w:pPr>
        <w:pStyle w:val="a3"/>
        <w:spacing w:after="0"/>
        <w:jc w:val="center"/>
        <w:rPr>
          <w:rFonts w:ascii="Times New Roman" w:hAnsi="Times New Roman" w:cs="Times New Roman"/>
          <w:b/>
          <w:sz w:val="28"/>
        </w:rPr>
      </w:pPr>
    </w:p>
    <w:p w:rsidR="001116C0" w:rsidRPr="004F336B" w:rsidRDefault="00F6047A" w:rsidP="00F6047A">
      <w:pPr>
        <w:jc w:val="center"/>
        <w:rPr>
          <w:rFonts w:ascii="Times New Roman" w:hAnsi="Times New Roman"/>
          <w:b/>
          <w:lang w:val="ru-RU"/>
        </w:rPr>
      </w:pPr>
      <w:r w:rsidRPr="004F336B">
        <w:rPr>
          <w:rFonts w:ascii="Times New Roman" w:hAnsi="Times New Roman"/>
          <w:b/>
          <w:lang w:val="ru-RU"/>
        </w:rPr>
        <w:t xml:space="preserve">Об утверждении </w:t>
      </w:r>
      <w:r w:rsidRPr="004F336B">
        <w:rPr>
          <w:rFonts w:ascii="Times New Roman" w:hAnsi="Times New Roman"/>
          <w:b/>
          <w:color w:val="000000"/>
          <w:lang w:val="ru-RU"/>
        </w:rPr>
        <w:t>Правил</w:t>
      </w:r>
      <w:r w:rsidR="002251FB" w:rsidRPr="004F336B">
        <w:rPr>
          <w:rFonts w:ascii="Times New Roman" w:hAnsi="Times New Roman"/>
          <w:b/>
          <w:color w:val="000000"/>
          <w:lang w:val="ru-RU"/>
        </w:rPr>
        <w:t xml:space="preserve"> определения размера вреда, причиняемого тяжеловесными транспортными средствами при движении по автомобильным дорогам местного значения сельского поселения </w:t>
      </w:r>
      <w:r w:rsidRPr="004F336B">
        <w:rPr>
          <w:rFonts w:ascii="Times New Roman" w:hAnsi="Times New Roman"/>
          <w:b/>
          <w:color w:val="000000"/>
          <w:lang w:val="ru-RU"/>
        </w:rPr>
        <w:t xml:space="preserve">Зуевка </w:t>
      </w:r>
    </w:p>
    <w:p w:rsidR="001116C0" w:rsidRPr="004F336B" w:rsidRDefault="001116C0" w:rsidP="00A016E9">
      <w:pPr>
        <w:pStyle w:val="a3"/>
        <w:spacing w:after="0"/>
        <w:jc w:val="center"/>
        <w:rPr>
          <w:rFonts w:ascii="Times New Roman" w:hAnsi="Times New Roman" w:cs="Times New Roman"/>
          <w:b/>
          <w:sz w:val="24"/>
        </w:rPr>
      </w:pPr>
    </w:p>
    <w:p w:rsidR="001116C0" w:rsidRPr="004F336B" w:rsidRDefault="006904D9" w:rsidP="00A016E9">
      <w:pPr>
        <w:pStyle w:val="a4"/>
        <w:spacing w:after="0"/>
        <w:ind w:right="-1" w:firstLine="567"/>
        <w:jc w:val="both"/>
        <w:rPr>
          <w:rFonts w:ascii="Times New Roman" w:hAnsi="Times New Roman" w:cs="Times New Roman"/>
        </w:rPr>
      </w:pPr>
      <w:proofErr w:type="gramStart"/>
      <w:r w:rsidRPr="004F336B">
        <w:rPr>
          <w:rFonts w:ascii="Times New Roman" w:hAnsi="Times New Roman" w:cs="Times New Roman"/>
          <w:color w:val="2D2D2D"/>
          <w:spacing w:val="2"/>
          <w:shd w:val="clear" w:color="auto" w:fill="FFFFFF"/>
        </w:rPr>
        <w:t>В соответствии с частью 9 статьи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w:t>
      </w:r>
      <w:r w:rsidR="001116C0" w:rsidRPr="004F336B">
        <w:rPr>
          <w:rFonts w:ascii="Times New Roman" w:hAnsi="Times New Roman" w:cs="Times New Roman"/>
        </w:rPr>
        <w:t xml:space="preserve">а основании Федерального закона от 06.10.2003г №131-ФЗ «Об общих принципах организации местного самоуправления в Российской Федерации», </w:t>
      </w:r>
      <w:r w:rsidR="00465A10" w:rsidRPr="004F336B">
        <w:rPr>
          <w:rFonts w:ascii="Times New Roman" w:hAnsi="Times New Roman" w:cs="Times New Roman"/>
        </w:rPr>
        <w:t xml:space="preserve"> Постановления </w:t>
      </w:r>
      <w:r w:rsidR="001116C0" w:rsidRPr="004F336B">
        <w:rPr>
          <w:rFonts w:ascii="Times New Roman" w:hAnsi="Times New Roman" w:cs="Times New Roman"/>
        </w:rPr>
        <w:t xml:space="preserve"> Правительства</w:t>
      </w:r>
      <w:r w:rsidR="00465A10" w:rsidRPr="004F336B">
        <w:rPr>
          <w:rFonts w:ascii="Times New Roman" w:hAnsi="Times New Roman" w:cs="Times New Roman"/>
        </w:rPr>
        <w:t xml:space="preserve"> Российской Федерации</w:t>
      </w:r>
      <w:r w:rsidR="00465A10" w:rsidRPr="004F336B">
        <w:rPr>
          <w:rFonts w:ascii="Times New Roman" w:hAnsi="Times New Roman" w:cs="Times New Roman"/>
          <w:color w:val="333333"/>
          <w:shd w:val="clear" w:color="auto" w:fill="FFFFFF"/>
        </w:rPr>
        <w:t>  от 31 января 2020 г. N 67 «Об утверждении правил</w:t>
      </w:r>
      <w:proofErr w:type="gramEnd"/>
      <w:r w:rsidR="00465A10" w:rsidRPr="004F336B">
        <w:rPr>
          <w:rFonts w:ascii="Times New Roman" w:hAnsi="Times New Roman" w:cs="Times New Roman"/>
          <w:color w:val="333333"/>
          <w:shd w:val="clear" w:color="auto" w:fill="FFFFFF"/>
        </w:rPr>
        <w:t xml:space="preserve">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1116C0" w:rsidRPr="004F336B">
        <w:rPr>
          <w:rFonts w:ascii="Times New Roman" w:hAnsi="Times New Roman" w:cs="Times New Roman"/>
        </w:rPr>
        <w:t>,</w:t>
      </w:r>
      <w:r w:rsidR="00465A10" w:rsidRPr="004F336B">
        <w:rPr>
          <w:rFonts w:ascii="Times New Roman" w:hAnsi="Times New Roman" w:cs="Times New Roman"/>
        </w:rPr>
        <w:t xml:space="preserve"> руководствуясь Уставом  сельского поселения </w:t>
      </w:r>
      <w:r w:rsidR="00F6047A" w:rsidRPr="004F336B">
        <w:rPr>
          <w:rFonts w:ascii="Times New Roman" w:hAnsi="Times New Roman" w:cs="Times New Roman"/>
        </w:rPr>
        <w:t>Зуевка</w:t>
      </w:r>
      <w:r w:rsidR="00465A10" w:rsidRPr="004F336B">
        <w:rPr>
          <w:rFonts w:ascii="Times New Roman" w:hAnsi="Times New Roman" w:cs="Times New Roman"/>
        </w:rPr>
        <w:t>,</w:t>
      </w:r>
      <w:r w:rsidR="001116C0" w:rsidRPr="004F336B">
        <w:rPr>
          <w:rFonts w:ascii="Times New Roman" w:hAnsi="Times New Roman" w:cs="Times New Roman"/>
        </w:rPr>
        <w:t xml:space="preserve"> Администрация сельского поселения </w:t>
      </w:r>
      <w:r w:rsidR="00F6047A" w:rsidRPr="004F336B">
        <w:rPr>
          <w:rFonts w:ascii="Times New Roman" w:hAnsi="Times New Roman" w:cs="Times New Roman"/>
        </w:rPr>
        <w:t>Зуевка</w:t>
      </w:r>
      <w:r w:rsidR="004F336B">
        <w:rPr>
          <w:rFonts w:ascii="Times New Roman" w:hAnsi="Times New Roman" w:cs="Times New Roman"/>
        </w:rPr>
        <w:t xml:space="preserve"> </w:t>
      </w:r>
      <w:r w:rsidR="001116C0" w:rsidRPr="004F336B">
        <w:rPr>
          <w:rFonts w:ascii="Times New Roman" w:hAnsi="Times New Roman" w:cs="Times New Roman"/>
        </w:rPr>
        <w:t>муниципального района Нефтегорский Самарской области</w:t>
      </w:r>
    </w:p>
    <w:p w:rsidR="001116C0" w:rsidRPr="004F336B" w:rsidRDefault="001116C0" w:rsidP="00A016E9">
      <w:pPr>
        <w:ind w:firstLine="708"/>
        <w:jc w:val="both"/>
        <w:rPr>
          <w:rFonts w:ascii="Times New Roman" w:hAnsi="Times New Roman"/>
          <w:lang w:val="ru-RU"/>
        </w:rPr>
      </w:pPr>
    </w:p>
    <w:p w:rsidR="001116C0" w:rsidRPr="004F336B" w:rsidRDefault="001116C0" w:rsidP="00A016E9">
      <w:pPr>
        <w:jc w:val="center"/>
        <w:rPr>
          <w:rFonts w:ascii="Times New Roman" w:hAnsi="Times New Roman"/>
          <w:b/>
          <w:lang w:val="ru-RU"/>
        </w:rPr>
      </w:pPr>
      <w:r w:rsidRPr="004F336B">
        <w:rPr>
          <w:rFonts w:ascii="Times New Roman" w:hAnsi="Times New Roman"/>
          <w:b/>
          <w:lang w:val="ru-RU"/>
        </w:rPr>
        <w:t>ПОСТАНОВЛЯЕТ:</w:t>
      </w:r>
    </w:p>
    <w:p w:rsidR="00F6047A" w:rsidRPr="004F336B" w:rsidRDefault="00F6047A" w:rsidP="00F6047A">
      <w:pPr>
        <w:spacing w:line="276" w:lineRule="auto"/>
        <w:ind w:firstLine="709"/>
        <w:jc w:val="both"/>
        <w:rPr>
          <w:rFonts w:ascii="Times New Roman" w:hAnsi="Times New Roman"/>
          <w:lang w:val="ru-RU"/>
        </w:rPr>
      </w:pPr>
      <w:r w:rsidRPr="004F336B">
        <w:rPr>
          <w:rFonts w:ascii="Times New Roman" w:hAnsi="Times New Roman"/>
          <w:lang w:val="ru-RU"/>
        </w:rPr>
        <w:t>1. Утвердить Правила определения размера вреда, причиняемого тяжеловесными транспортными средствами при движении по автомобильным  дорогам местного значения сельского поселения Зуевка.</w:t>
      </w:r>
    </w:p>
    <w:p w:rsidR="00F6047A" w:rsidRPr="004F336B" w:rsidRDefault="00F6047A" w:rsidP="00F6047A">
      <w:pPr>
        <w:pStyle w:val="ConsPlusNormal"/>
        <w:widowControl/>
        <w:spacing w:line="276" w:lineRule="auto"/>
        <w:ind w:firstLine="540"/>
        <w:jc w:val="both"/>
        <w:rPr>
          <w:sz w:val="24"/>
          <w:szCs w:val="24"/>
        </w:rPr>
      </w:pPr>
      <w:r w:rsidRPr="004F336B">
        <w:rPr>
          <w:sz w:val="24"/>
          <w:szCs w:val="24"/>
        </w:rPr>
        <w:t xml:space="preserve"> 2.  Действие постановления от 28.10.2015 64а « Об определении размера вреда, причиняемого тяжеловесными транспортными средствами при движении по автомобильным  дорогам местного значения сельского поселения Зуевка» считать утратившем силу.</w:t>
      </w:r>
    </w:p>
    <w:p w:rsidR="001116C0" w:rsidRPr="004F336B" w:rsidRDefault="00E05890" w:rsidP="00A016E9">
      <w:pPr>
        <w:ind w:firstLine="142"/>
        <w:jc w:val="both"/>
        <w:rPr>
          <w:rFonts w:ascii="Times New Roman" w:hAnsi="Times New Roman"/>
          <w:lang w:val="ru-RU"/>
        </w:rPr>
      </w:pPr>
      <w:r w:rsidRPr="004F336B">
        <w:rPr>
          <w:rFonts w:ascii="Times New Roman" w:hAnsi="Times New Roman"/>
          <w:lang w:val="ru-RU"/>
        </w:rPr>
        <w:t>3</w:t>
      </w:r>
      <w:r w:rsidR="001116C0" w:rsidRPr="004F336B">
        <w:rPr>
          <w:rFonts w:ascii="Times New Roman" w:hAnsi="Times New Roman"/>
          <w:lang w:val="ru-RU"/>
        </w:rPr>
        <w:t>. Опубликовать настоящее Постановление в газете «</w:t>
      </w:r>
      <w:r w:rsidR="00F6047A" w:rsidRPr="004F336B">
        <w:rPr>
          <w:rFonts w:ascii="Times New Roman" w:hAnsi="Times New Roman"/>
          <w:lang w:val="ru-RU"/>
        </w:rPr>
        <w:t>Зуевская весточка</w:t>
      </w:r>
      <w:r w:rsidR="001116C0" w:rsidRPr="004F336B">
        <w:rPr>
          <w:rFonts w:ascii="Times New Roman" w:hAnsi="Times New Roman"/>
          <w:lang w:val="ru-RU"/>
        </w:rPr>
        <w:t>» и</w:t>
      </w:r>
      <w:r w:rsidR="00E41E1B" w:rsidRPr="004F336B">
        <w:rPr>
          <w:rFonts w:ascii="Times New Roman" w:hAnsi="Times New Roman"/>
          <w:lang w:val="ru-RU"/>
        </w:rPr>
        <w:t xml:space="preserve"> разместить </w:t>
      </w:r>
      <w:r w:rsidR="001116C0" w:rsidRPr="004F336B">
        <w:rPr>
          <w:rFonts w:ascii="Times New Roman" w:hAnsi="Times New Roman"/>
          <w:lang w:val="ru-RU"/>
        </w:rPr>
        <w:t xml:space="preserve"> на сайте Администрации</w:t>
      </w:r>
      <w:r w:rsidR="00F6047A" w:rsidRPr="004F336B">
        <w:rPr>
          <w:rFonts w:ascii="Times New Roman" w:hAnsi="Times New Roman"/>
          <w:lang w:val="ru-RU"/>
        </w:rPr>
        <w:t xml:space="preserve"> сельского поселения Зуевка</w:t>
      </w:r>
      <w:r w:rsidR="001116C0" w:rsidRPr="004F336B">
        <w:rPr>
          <w:rFonts w:ascii="Times New Roman" w:hAnsi="Times New Roman"/>
          <w:lang w:val="ru-RU"/>
        </w:rPr>
        <w:t>.</w:t>
      </w:r>
    </w:p>
    <w:p w:rsidR="001116C0" w:rsidRPr="004F336B" w:rsidRDefault="00E05890" w:rsidP="00A016E9">
      <w:pPr>
        <w:pStyle w:val="ConsPlusNormal"/>
        <w:widowControl/>
        <w:ind w:firstLine="142"/>
        <w:jc w:val="both"/>
        <w:rPr>
          <w:sz w:val="24"/>
          <w:szCs w:val="24"/>
        </w:rPr>
      </w:pPr>
      <w:r w:rsidRPr="004F336B">
        <w:rPr>
          <w:rStyle w:val="FontStyle22"/>
          <w:sz w:val="24"/>
          <w:szCs w:val="24"/>
        </w:rPr>
        <w:t>4</w:t>
      </w:r>
      <w:r w:rsidR="001116C0" w:rsidRPr="004F336B">
        <w:rPr>
          <w:rStyle w:val="FontStyle22"/>
          <w:sz w:val="24"/>
          <w:szCs w:val="24"/>
        </w:rPr>
        <w:t xml:space="preserve">. </w:t>
      </w:r>
      <w:r w:rsidR="001116C0" w:rsidRPr="004F336B">
        <w:rPr>
          <w:sz w:val="24"/>
          <w:szCs w:val="24"/>
        </w:rPr>
        <w:t xml:space="preserve"> </w:t>
      </w:r>
      <w:proofErr w:type="gramStart"/>
      <w:r w:rsidR="001116C0" w:rsidRPr="004F336B">
        <w:rPr>
          <w:sz w:val="24"/>
          <w:szCs w:val="24"/>
        </w:rPr>
        <w:t xml:space="preserve">Контроль </w:t>
      </w:r>
      <w:r w:rsidR="00E41E1B" w:rsidRPr="004F336B">
        <w:rPr>
          <w:sz w:val="24"/>
          <w:szCs w:val="24"/>
        </w:rPr>
        <w:t>за</w:t>
      </w:r>
      <w:proofErr w:type="gramEnd"/>
      <w:r w:rsidR="001116C0" w:rsidRPr="004F336B">
        <w:rPr>
          <w:sz w:val="24"/>
          <w:szCs w:val="24"/>
        </w:rPr>
        <w:t xml:space="preserve"> выполнением настоящего постановления оставляю за собой. </w:t>
      </w:r>
    </w:p>
    <w:p w:rsidR="001116C0" w:rsidRPr="004F336B" w:rsidRDefault="001116C0" w:rsidP="001116C0">
      <w:pPr>
        <w:ind w:firstLine="1080"/>
        <w:rPr>
          <w:rFonts w:ascii="Times New Roman" w:hAnsi="Times New Roman"/>
          <w:lang w:val="ru-RU"/>
        </w:rPr>
      </w:pPr>
    </w:p>
    <w:p w:rsidR="000A5B23" w:rsidRPr="004F336B" w:rsidRDefault="000A5B23" w:rsidP="001116C0">
      <w:pPr>
        <w:ind w:firstLine="1080"/>
        <w:rPr>
          <w:rFonts w:ascii="Times New Roman" w:hAnsi="Times New Roman"/>
          <w:lang w:val="ru-RU"/>
        </w:rPr>
      </w:pPr>
    </w:p>
    <w:p w:rsidR="000A5B23" w:rsidRPr="004F336B" w:rsidRDefault="000A5B23" w:rsidP="001116C0">
      <w:pPr>
        <w:ind w:firstLine="1080"/>
        <w:rPr>
          <w:rFonts w:ascii="Times New Roman" w:hAnsi="Times New Roman"/>
          <w:lang w:val="ru-RU"/>
        </w:rPr>
      </w:pPr>
    </w:p>
    <w:p w:rsidR="001116C0" w:rsidRPr="004F336B" w:rsidRDefault="001116C0" w:rsidP="001116C0">
      <w:pPr>
        <w:ind w:firstLine="1080"/>
        <w:rPr>
          <w:rFonts w:ascii="Times New Roman" w:hAnsi="Times New Roman"/>
          <w:lang w:val="ru-RU"/>
        </w:rPr>
      </w:pPr>
      <w:r w:rsidRPr="004F336B">
        <w:rPr>
          <w:rFonts w:ascii="Times New Roman" w:hAnsi="Times New Roman"/>
          <w:lang w:val="ru-RU"/>
        </w:rPr>
        <w:t xml:space="preserve">Глава </w:t>
      </w:r>
    </w:p>
    <w:p w:rsidR="001116C0" w:rsidRPr="004F336B" w:rsidRDefault="001116C0" w:rsidP="001116C0">
      <w:pPr>
        <w:rPr>
          <w:rFonts w:ascii="Times New Roman" w:hAnsi="Times New Roman"/>
          <w:lang w:val="ru-RU"/>
        </w:rPr>
      </w:pPr>
      <w:r w:rsidRPr="004F336B">
        <w:rPr>
          <w:rFonts w:ascii="Times New Roman" w:hAnsi="Times New Roman"/>
          <w:lang w:val="ru-RU"/>
        </w:rPr>
        <w:t xml:space="preserve">    сельского поселения </w:t>
      </w:r>
    </w:p>
    <w:p w:rsidR="001116C0" w:rsidRPr="004F336B" w:rsidRDefault="001116C0" w:rsidP="001116C0">
      <w:pPr>
        <w:rPr>
          <w:rFonts w:ascii="Times New Roman" w:hAnsi="Times New Roman"/>
          <w:lang w:val="ru-RU"/>
        </w:rPr>
      </w:pPr>
      <w:r w:rsidRPr="004F336B">
        <w:rPr>
          <w:rFonts w:ascii="Times New Roman" w:hAnsi="Times New Roman"/>
          <w:lang w:val="ru-RU"/>
        </w:rPr>
        <w:t xml:space="preserve">           </w:t>
      </w:r>
      <w:r w:rsidR="004F336B" w:rsidRPr="004F336B">
        <w:rPr>
          <w:rFonts w:ascii="Times New Roman" w:hAnsi="Times New Roman"/>
          <w:lang w:val="ru-RU"/>
        </w:rPr>
        <w:t>Зуевка</w:t>
      </w:r>
      <w:r w:rsidRPr="004F336B">
        <w:rPr>
          <w:rFonts w:ascii="Times New Roman" w:hAnsi="Times New Roman"/>
          <w:lang w:val="ru-RU"/>
        </w:rPr>
        <w:t xml:space="preserve">                                                                        </w:t>
      </w:r>
      <w:r w:rsidR="004F336B" w:rsidRPr="004F336B">
        <w:rPr>
          <w:rFonts w:ascii="Times New Roman" w:hAnsi="Times New Roman"/>
          <w:lang w:val="ru-RU"/>
        </w:rPr>
        <w:t xml:space="preserve">                </w:t>
      </w:r>
      <w:r w:rsidR="004F336B">
        <w:rPr>
          <w:rFonts w:ascii="Times New Roman" w:hAnsi="Times New Roman"/>
          <w:lang w:val="ru-RU"/>
        </w:rPr>
        <w:t xml:space="preserve">                  </w:t>
      </w:r>
      <w:r w:rsidR="004F336B" w:rsidRPr="004F336B">
        <w:rPr>
          <w:rFonts w:ascii="Times New Roman" w:hAnsi="Times New Roman"/>
          <w:lang w:val="ru-RU"/>
        </w:rPr>
        <w:t xml:space="preserve">  </w:t>
      </w:r>
      <w:r w:rsidRPr="004F336B">
        <w:rPr>
          <w:rFonts w:ascii="Times New Roman" w:hAnsi="Times New Roman"/>
          <w:lang w:val="ru-RU"/>
        </w:rPr>
        <w:t xml:space="preserve"> </w:t>
      </w:r>
      <w:r w:rsidR="004F336B" w:rsidRPr="004F336B">
        <w:rPr>
          <w:rFonts w:ascii="Times New Roman" w:hAnsi="Times New Roman"/>
          <w:lang w:val="ru-RU"/>
        </w:rPr>
        <w:t>М.А. Решетов</w:t>
      </w:r>
    </w:p>
    <w:p w:rsidR="001116C0" w:rsidRPr="004F336B" w:rsidRDefault="001116C0" w:rsidP="001116C0">
      <w:pPr>
        <w:rPr>
          <w:rFonts w:ascii="Times New Roman" w:hAnsi="Times New Roman"/>
          <w:lang w:val="ru-RU"/>
        </w:rPr>
      </w:pPr>
    </w:p>
    <w:p w:rsidR="001116C0" w:rsidRPr="004F336B" w:rsidRDefault="001116C0" w:rsidP="001116C0">
      <w:pPr>
        <w:rPr>
          <w:rFonts w:ascii="Times New Roman" w:hAnsi="Times New Roman"/>
          <w:lang w:val="ru-RU"/>
        </w:rPr>
      </w:pPr>
    </w:p>
    <w:p w:rsidR="001116C0" w:rsidRPr="004F336B" w:rsidRDefault="001116C0" w:rsidP="001116C0">
      <w:pPr>
        <w:rPr>
          <w:rFonts w:ascii="Times New Roman" w:hAnsi="Times New Roman"/>
          <w:lang w:val="ru-RU"/>
        </w:rPr>
      </w:pPr>
    </w:p>
    <w:p w:rsidR="000A5B23" w:rsidRPr="004F336B" w:rsidRDefault="000A5B23" w:rsidP="001116C0">
      <w:pPr>
        <w:rPr>
          <w:rFonts w:ascii="Times New Roman" w:hAnsi="Times New Roman"/>
          <w:lang w:val="ru-RU"/>
        </w:rPr>
      </w:pPr>
    </w:p>
    <w:p w:rsidR="000A5B23" w:rsidRDefault="000A5B23" w:rsidP="001116C0">
      <w:pPr>
        <w:rPr>
          <w:rFonts w:ascii="Times New Roman" w:hAnsi="Times New Roman"/>
          <w:sz w:val="20"/>
          <w:szCs w:val="20"/>
          <w:lang w:val="ru-RU"/>
        </w:rPr>
      </w:pPr>
    </w:p>
    <w:p w:rsidR="000A5B23" w:rsidRDefault="000A5B23" w:rsidP="001116C0">
      <w:pPr>
        <w:rPr>
          <w:rFonts w:ascii="Times New Roman" w:hAnsi="Times New Roman"/>
          <w:sz w:val="20"/>
          <w:szCs w:val="20"/>
          <w:lang w:val="ru-RU"/>
        </w:rPr>
      </w:pPr>
    </w:p>
    <w:p w:rsidR="000A5B23" w:rsidRDefault="000A5B23" w:rsidP="001116C0">
      <w:pPr>
        <w:rPr>
          <w:rFonts w:ascii="Times New Roman" w:hAnsi="Times New Roman"/>
          <w:sz w:val="20"/>
          <w:szCs w:val="20"/>
          <w:lang w:val="ru-RU"/>
        </w:rPr>
      </w:pPr>
    </w:p>
    <w:p w:rsidR="000A5B23" w:rsidRDefault="000A5B23" w:rsidP="001116C0">
      <w:pPr>
        <w:rPr>
          <w:rFonts w:ascii="Times New Roman" w:hAnsi="Times New Roman"/>
          <w:sz w:val="20"/>
          <w:szCs w:val="20"/>
          <w:lang w:val="ru-RU"/>
        </w:rPr>
      </w:pPr>
    </w:p>
    <w:p w:rsidR="000A5B23" w:rsidRDefault="000A5B23" w:rsidP="001116C0">
      <w:pPr>
        <w:rPr>
          <w:rFonts w:ascii="Times New Roman" w:hAnsi="Times New Roman"/>
          <w:sz w:val="20"/>
          <w:szCs w:val="20"/>
          <w:lang w:val="ru-RU"/>
        </w:rPr>
      </w:pPr>
    </w:p>
    <w:p w:rsidR="000A5B23" w:rsidRDefault="000A5B23" w:rsidP="001116C0">
      <w:pPr>
        <w:rPr>
          <w:rFonts w:ascii="Times New Roman" w:hAnsi="Times New Roman"/>
          <w:sz w:val="20"/>
          <w:szCs w:val="20"/>
          <w:lang w:val="ru-RU"/>
        </w:rPr>
      </w:pPr>
    </w:p>
    <w:p w:rsidR="00B90388" w:rsidRPr="003B5954" w:rsidRDefault="004F336B" w:rsidP="00B90388">
      <w:pPr>
        <w:pStyle w:val="a4"/>
        <w:ind w:left="4860"/>
        <w:rPr>
          <w:rFonts w:ascii="Times New Roman" w:hAnsi="Times New Roman"/>
          <w:b/>
        </w:rPr>
      </w:pPr>
      <w:r>
        <w:rPr>
          <w:rFonts w:ascii="Times New Roman" w:hAnsi="Times New Roman"/>
          <w:sz w:val="20"/>
          <w:szCs w:val="20"/>
        </w:rPr>
        <w:lastRenderedPageBreak/>
        <w:t xml:space="preserve"> </w:t>
      </w:r>
      <w:r w:rsidR="00B90388" w:rsidRPr="003B5954">
        <w:rPr>
          <w:rFonts w:ascii="Times New Roman" w:hAnsi="Times New Roman"/>
          <w:b/>
        </w:rPr>
        <w:t xml:space="preserve">Приложение к постановлению Администрации сельского поселения </w:t>
      </w:r>
      <w:r w:rsidR="00B90388">
        <w:rPr>
          <w:rFonts w:ascii="Times New Roman" w:hAnsi="Times New Roman"/>
          <w:b/>
        </w:rPr>
        <w:t>Зуевка</w:t>
      </w:r>
    </w:p>
    <w:p w:rsidR="00B90388" w:rsidRPr="003B5954" w:rsidRDefault="00B90388" w:rsidP="00B90388">
      <w:pPr>
        <w:pStyle w:val="a4"/>
        <w:ind w:left="4860"/>
        <w:rPr>
          <w:rFonts w:ascii="Times New Roman" w:hAnsi="Times New Roman"/>
          <w:b/>
        </w:rPr>
      </w:pPr>
      <w:r w:rsidRPr="003B5954">
        <w:rPr>
          <w:rFonts w:ascii="Times New Roman" w:hAnsi="Times New Roman"/>
          <w:b/>
        </w:rPr>
        <w:t xml:space="preserve">от </w:t>
      </w:r>
      <w:r>
        <w:rPr>
          <w:rFonts w:ascii="Times New Roman" w:hAnsi="Times New Roman"/>
          <w:b/>
        </w:rPr>
        <w:t xml:space="preserve">                         </w:t>
      </w:r>
      <w:r w:rsidRPr="003B5954">
        <w:rPr>
          <w:rFonts w:ascii="Times New Roman" w:hAnsi="Times New Roman"/>
          <w:b/>
        </w:rPr>
        <w:t xml:space="preserve"> №</w:t>
      </w:r>
      <w:r>
        <w:rPr>
          <w:rFonts w:ascii="Times New Roman" w:hAnsi="Times New Roman"/>
          <w:b/>
        </w:rPr>
        <w:t xml:space="preserve">   </w:t>
      </w:r>
    </w:p>
    <w:p w:rsidR="00B90388" w:rsidRDefault="00B90388" w:rsidP="00B90388">
      <w:pPr>
        <w:rPr>
          <w:rFonts w:ascii="Times New Roman" w:hAnsi="Times New Roman"/>
          <w:sz w:val="20"/>
          <w:szCs w:val="20"/>
          <w:lang w:val="ru-RU" w:eastAsia="ru-RU"/>
        </w:rPr>
      </w:pPr>
    </w:p>
    <w:p w:rsidR="00B90388" w:rsidRPr="00B90388" w:rsidRDefault="00B90388" w:rsidP="00B90388">
      <w:pPr>
        <w:spacing w:before="108" w:after="108" w:line="100" w:lineRule="atLeast"/>
        <w:jc w:val="center"/>
        <w:rPr>
          <w:rFonts w:ascii="Times New Roman" w:hAnsi="Times New Roman"/>
          <w:color w:val="000000"/>
          <w:lang w:val="ru-RU"/>
        </w:rPr>
      </w:pPr>
      <w:r w:rsidRPr="00B90388">
        <w:rPr>
          <w:rFonts w:ascii="Times New Roman" w:hAnsi="Times New Roman"/>
          <w:b/>
          <w:color w:val="000000"/>
          <w:lang w:val="ru-RU"/>
        </w:rPr>
        <w:t>Правила</w:t>
      </w:r>
      <w:r w:rsidRPr="00B90388">
        <w:rPr>
          <w:rFonts w:ascii="Times New Roman" w:hAnsi="Times New Roman"/>
          <w:b/>
          <w:color w:val="000000"/>
          <w:lang w:val="ru-RU"/>
        </w:rPr>
        <w:br/>
        <w:t>определения размера вреда, причиняемого тяжеловесными транспортными средствами при движении по автомобильным дорогам местного значения сельского поселения Зуевка</w:t>
      </w:r>
      <w:r w:rsidRPr="00B90388">
        <w:rPr>
          <w:rFonts w:ascii="Times New Roman" w:hAnsi="Times New Roman"/>
          <w:b/>
          <w:color w:val="000000"/>
          <w:lang w:val="ru-RU"/>
        </w:rPr>
        <w:br/>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1. Настоящие Правила устанавливают порядок возмещения владельцами транспортных средств, осуществляющих перевозки тяжеловесных грузов по автомобильным дорогам в сельском поселении Зуевка муниципального района Нефтегорский Самарской области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2. Вред, причиняемый автомобильным дорогам транспортными средствами (далее - вред), подлежит возмещению владельцами транспортных средств.</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Внесение платы в счет возмещения вреда осуществляется при оформлении специального разрешения на движение транспортных средств.</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3. Осуществление расчета, начисления и взимания платы в счет возмещения вреда организуется администрацией сельского поселения в отношении соответственно участков автомобильных дорог местного значения,   по которым проходит маршрут движения транспортного средства.</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Расчет платы в счет возмещения вреда осуществляется на безвозмездной основе.</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r w:rsidRPr="00B90388">
        <w:rPr>
          <w:rStyle w:val="blk"/>
          <w:rFonts w:ascii="Times New Roman" w:hAnsi="Times New Roman"/>
          <w:color w:val="333333"/>
          <w:lang w:val="ru-RU"/>
        </w:rPr>
        <w:t>4. Размер вреда определяется в порядке, предусмотренном методикой расчета размера вреда, причиняемого тяжеловесными транспортными средствами, согласно</w:t>
      </w:r>
      <w:r w:rsidRPr="00B90388">
        <w:rPr>
          <w:rStyle w:val="blk"/>
          <w:rFonts w:ascii="Times New Roman" w:hAnsi="Times New Roman"/>
          <w:color w:val="333333"/>
        </w:rPr>
        <w:t> </w:t>
      </w:r>
      <w:hyperlink r:id="rId6" w:anchor="dst100047" w:history="1">
        <w:r w:rsidRPr="00B90388">
          <w:rPr>
            <w:rStyle w:val="a8"/>
            <w:rFonts w:ascii="Times New Roman" w:hAnsi="Times New Roman"/>
            <w:color w:val="666699"/>
            <w:lang w:val="ru-RU"/>
          </w:rPr>
          <w:t>приложению</w:t>
        </w:r>
      </w:hyperlink>
      <w:r w:rsidRPr="00B90388">
        <w:rPr>
          <w:rStyle w:val="blk"/>
          <w:rFonts w:ascii="Times New Roman" w:hAnsi="Times New Roman"/>
          <w:color w:val="333333"/>
        </w:rPr>
        <w:t> </w:t>
      </w:r>
      <w:r w:rsidRPr="00B90388">
        <w:rPr>
          <w:rStyle w:val="blk"/>
          <w:rFonts w:ascii="Times New Roman" w:hAnsi="Times New Roman"/>
          <w:color w:val="333333"/>
          <w:lang w:val="ru-RU"/>
        </w:rPr>
        <w:t>и рассчитывается с учетом:</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0" w:name="dst100022"/>
      <w:bookmarkEnd w:id="0"/>
      <w:r w:rsidRPr="00B90388">
        <w:rPr>
          <w:rStyle w:val="blk"/>
          <w:rFonts w:ascii="Times New Roman" w:hAnsi="Times New Roman"/>
          <w:color w:val="333333"/>
          <w:lang w:val="ru-RU"/>
        </w:rPr>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w:t>
      </w:r>
      <w:r w:rsidRPr="00B90388">
        <w:rPr>
          <w:rStyle w:val="blk"/>
          <w:rFonts w:ascii="Times New Roman" w:hAnsi="Times New Roman"/>
          <w:color w:val="333333"/>
        </w:rPr>
        <w:t> </w:t>
      </w:r>
      <w:hyperlink r:id="rId7" w:anchor="dst100330" w:history="1">
        <w:r w:rsidRPr="00B90388">
          <w:rPr>
            <w:rStyle w:val="a8"/>
            <w:rFonts w:ascii="Times New Roman" w:hAnsi="Times New Roman"/>
            <w:color w:val="666699"/>
            <w:lang w:val="ru-RU"/>
          </w:rPr>
          <w:t>статьей 30</w:t>
        </w:r>
      </w:hyperlink>
      <w:r w:rsidRPr="00B90388">
        <w:rPr>
          <w:rStyle w:val="blk"/>
          <w:rFonts w:ascii="Times New Roman" w:hAnsi="Times New Roman"/>
          <w:color w:val="333333"/>
        </w:rPr>
        <w:t> </w:t>
      </w:r>
      <w:r w:rsidRPr="00B90388">
        <w:rPr>
          <w:rStyle w:val="blk"/>
          <w:rFonts w:ascii="Times New Roman" w:hAnsi="Times New Roman"/>
          <w:color w:val="333333"/>
          <w:lang w:val="ru-RU"/>
        </w:rPr>
        <w:t>Федерального закона, значений:</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 w:name="dst100023"/>
      <w:bookmarkEnd w:id="1"/>
      <w:r w:rsidRPr="00B90388">
        <w:rPr>
          <w:rStyle w:val="blk"/>
          <w:rFonts w:ascii="Times New Roman" w:hAnsi="Times New Roman"/>
          <w:color w:val="333333"/>
          <w:lang w:val="ru-RU"/>
        </w:rPr>
        <w:t>допустимой массы транспортного средства;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2" w:name="dst100024"/>
      <w:bookmarkEnd w:id="2"/>
      <w:r w:rsidRPr="00B90388">
        <w:rPr>
          <w:rStyle w:val="blk"/>
          <w:rFonts w:ascii="Times New Roman" w:hAnsi="Times New Roman"/>
          <w:color w:val="333333"/>
          <w:lang w:val="ru-RU"/>
        </w:rPr>
        <w:t>допустимой нагрузки на ось транспортного средства;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3" w:name="dst100025"/>
      <w:bookmarkEnd w:id="3"/>
      <w:r w:rsidRPr="00B90388">
        <w:rPr>
          <w:rStyle w:val="blk"/>
          <w:rFonts w:ascii="Times New Roman" w:hAnsi="Times New Roman"/>
          <w:color w:val="333333"/>
          <w:lang w:val="ru-RU"/>
        </w:rPr>
        <w:t>б) протяженности участков автомобильных дорог федерального значения, участков автомобильных дорог регионального или межмуниципального значения, участков автомобильных дорог местного значения, участков частных автомобильных дорог, по которым проходит маршрут транспортного средства;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4" w:name="dst100026"/>
      <w:bookmarkEnd w:id="4"/>
      <w:r w:rsidRPr="00B90388">
        <w:rPr>
          <w:rStyle w:val="blk"/>
          <w:rFonts w:ascii="Times New Roman" w:hAnsi="Times New Roman"/>
          <w:color w:val="333333"/>
          <w:lang w:val="ru-RU"/>
        </w:rPr>
        <w:t>в) базового компенсационного индекса текущего года.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5" w:name="dst100027"/>
      <w:bookmarkEnd w:id="5"/>
      <w:r w:rsidRPr="00B90388">
        <w:rPr>
          <w:rStyle w:val="blk"/>
          <w:rFonts w:ascii="Times New Roman" w:hAnsi="Times New Roman"/>
          <w:color w:val="333333"/>
          <w:lang w:val="ru-RU"/>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B90388">
        <w:rPr>
          <w:rStyle w:val="blk"/>
          <w:rFonts w:ascii="Times New Roman" w:hAnsi="Times New Roman"/>
          <w:color w:val="333333"/>
          <w:lang w:val="ru-RU"/>
        </w:rPr>
        <w:t>П</w:t>
      </w:r>
      <w:r w:rsidRPr="00B90388">
        <w:rPr>
          <w:rStyle w:val="sub"/>
          <w:rFonts w:ascii="Times New Roman" w:hAnsi="Times New Roman"/>
          <w:color w:val="333333"/>
          <w:vertAlign w:val="subscript"/>
          <w:lang w:val="ru-RU"/>
        </w:rPr>
        <w:t>р</w:t>
      </w:r>
      <w:proofErr w:type="spellEnd"/>
      <w:proofErr w:type="gramEnd"/>
      <w:r w:rsidRPr="00B90388">
        <w:rPr>
          <w:rStyle w:val="blk"/>
          <w:rFonts w:ascii="Times New Roman" w:hAnsi="Times New Roman"/>
          <w:color w:val="333333"/>
          <w:lang w:val="ru-RU"/>
        </w:rPr>
        <w:t>), по следующей формуле:</w:t>
      </w:r>
    </w:p>
    <w:p w:rsidR="00B90388" w:rsidRPr="00B90388" w:rsidRDefault="00B90388" w:rsidP="00B90388">
      <w:pPr>
        <w:shd w:val="clear" w:color="auto" w:fill="FFFFFF"/>
        <w:spacing w:line="290" w:lineRule="atLeast"/>
        <w:jc w:val="both"/>
        <w:rPr>
          <w:rFonts w:ascii="Times New Roman" w:hAnsi="Times New Roman"/>
          <w:color w:val="333333"/>
          <w:lang w:val="ru-RU"/>
        </w:rPr>
      </w:pPr>
      <w:r w:rsidRPr="00B90388">
        <w:rPr>
          <w:rStyle w:val="nobr"/>
          <w:rFonts w:ascii="Times New Roman" w:hAnsi="Times New Roman"/>
          <w:color w:val="333333"/>
        </w:rPr>
        <w:t> </w:t>
      </w:r>
    </w:p>
    <w:p w:rsidR="00B90388" w:rsidRPr="00B90388" w:rsidRDefault="00B90388" w:rsidP="00B90388">
      <w:pPr>
        <w:shd w:val="clear" w:color="auto" w:fill="FFFFFF"/>
        <w:jc w:val="center"/>
        <w:rPr>
          <w:rFonts w:ascii="Times New Roman" w:hAnsi="Times New Roman"/>
          <w:color w:val="333333"/>
          <w:lang w:val="ru-RU"/>
        </w:rPr>
      </w:pPr>
      <w:bookmarkStart w:id="6" w:name="dst100028"/>
      <w:bookmarkEnd w:id="6"/>
      <w:proofErr w:type="spellStart"/>
      <w:proofErr w:type="gramStart"/>
      <w:r w:rsidRPr="00B90388">
        <w:rPr>
          <w:rStyle w:val="blk"/>
          <w:rFonts w:ascii="Times New Roman" w:hAnsi="Times New Roman"/>
          <w:color w:val="333333"/>
          <w:lang w:val="ru-RU"/>
        </w:rPr>
        <w:t>П</w:t>
      </w:r>
      <w:r w:rsidRPr="00B90388">
        <w:rPr>
          <w:rStyle w:val="sub"/>
          <w:rFonts w:ascii="Times New Roman" w:hAnsi="Times New Roman"/>
          <w:color w:val="333333"/>
          <w:vertAlign w:val="subscript"/>
          <w:lang w:val="ru-RU"/>
        </w:rPr>
        <w:t>р</w:t>
      </w:r>
      <w:proofErr w:type="spellEnd"/>
      <w:proofErr w:type="gramEnd"/>
      <w:r w:rsidRPr="00B90388">
        <w:rPr>
          <w:rStyle w:val="blk"/>
          <w:rFonts w:ascii="Times New Roman" w:hAnsi="Times New Roman"/>
          <w:color w:val="333333"/>
        </w:rPr>
        <w:t> </w:t>
      </w:r>
      <w:r w:rsidRPr="00B90388">
        <w:rPr>
          <w:rStyle w:val="blk"/>
          <w:rFonts w:ascii="Times New Roman" w:hAnsi="Times New Roman"/>
          <w:color w:val="333333"/>
          <w:lang w:val="ru-RU"/>
        </w:rPr>
        <w:t>= [</w:t>
      </w:r>
      <w:proofErr w:type="spellStart"/>
      <w:r w:rsidRPr="00B90388">
        <w:rPr>
          <w:rStyle w:val="blk"/>
          <w:rFonts w:ascii="Times New Roman" w:hAnsi="Times New Roman"/>
          <w:color w:val="333333"/>
          <w:lang w:val="ru-RU"/>
        </w:rPr>
        <w:t>Р</w:t>
      </w:r>
      <w:r w:rsidRPr="00B90388">
        <w:rPr>
          <w:rStyle w:val="sub"/>
          <w:rFonts w:ascii="Times New Roman" w:hAnsi="Times New Roman"/>
          <w:color w:val="333333"/>
          <w:vertAlign w:val="subscript"/>
          <w:lang w:val="ru-RU"/>
        </w:rPr>
        <w:t>пм</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(Р</w:t>
      </w:r>
      <w:r w:rsidRPr="00B90388">
        <w:rPr>
          <w:rStyle w:val="sub"/>
          <w:rFonts w:ascii="Times New Roman" w:hAnsi="Times New Roman"/>
          <w:color w:val="333333"/>
          <w:vertAlign w:val="subscript"/>
          <w:lang w:val="ru-RU"/>
        </w:rPr>
        <w:t>пом1</w:t>
      </w:r>
      <w:r w:rsidRPr="00B90388">
        <w:rPr>
          <w:rStyle w:val="blk"/>
          <w:rFonts w:ascii="Times New Roman" w:hAnsi="Times New Roman"/>
          <w:color w:val="333333"/>
        </w:rPr>
        <w:t> </w:t>
      </w:r>
      <w:r w:rsidRPr="00B90388">
        <w:rPr>
          <w:rStyle w:val="blk"/>
          <w:rFonts w:ascii="Times New Roman" w:hAnsi="Times New Roman"/>
          <w:color w:val="333333"/>
          <w:lang w:val="ru-RU"/>
        </w:rPr>
        <w:t>+ Р</w:t>
      </w:r>
      <w:r w:rsidRPr="00B90388">
        <w:rPr>
          <w:rStyle w:val="sub"/>
          <w:rFonts w:ascii="Times New Roman" w:hAnsi="Times New Roman"/>
          <w:color w:val="333333"/>
          <w:vertAlign w:val="subscript"/>
          <w:lang w:val="ru-RU"/>
        </w:rPr>
        <w:t>пом2</w:t>
      </w:r>
      <w:r w:rsidRPr="00B90388">
        <w:rPr>
          <w:rStyle w:val="blk"/>
          <w:rFonts w:ascii="Times New Roman" w:hAnsi="Times New Roman"/>
          <w:color w:val="333333"/>
        </w:rPr>
        <w:t> </w:t>
      </w:r>
      <w:r w:rsidRPr="00B90388">
        <w:rPr>
          <w:rStyle w:val="blk"/>
          <w:rFonts w:ascii="Times New Roman" w:hAnsi="Times New Roman"/>
          <w:color w:val="333333"/>
          <w:lang w:val="ru-RU"/>
        </w:rPr>
        <w:t xml:space="preserve">+ ... + </w:t>
      </w:r>
      <w:proofErr w:type="spellStart"/>
      <w:proofErr w:type="gramStart"/>
      <w:r w:rsidRPr="00B90388">
        <w:rPr>
          <w:rStyle w:val="blk"/>
          <w:rFonts w:ascii="Times New Roman" w:hAnsi="Times New Roman"/>
          <w:color w:val="333333"/>
          <w:lang w:val="ru-RU"/>
        </w:rPr>
        <w:t>Р</w:t>
      </w:r>
      <w:r w:rsidRPr="00B90388">
        <w:rPr>
          <w:rStyle w:val="sub"/>
          <w:rFonts w:ascii="Times New Roman" w:hAnsi="Times New Roman"/>
          <w:color w:val="333333"/>
          <w:vertAlign w:val="subscript"/>
          <w:lang w:val="ru-RU"/>
        </w:rPr>
        <w:t>пом</w:t>
      </w:r>
      <w:r w:rsidRPr="00B90388">
        <w:rPr>
          <w:rStyle w:val="sub"/>
          <w:rFonts w:ascii="Times New Roman" w:hAnsi="Times New Roman"/>
          <w:color w:val="333333"/>
          <w:vertAlign w:val="subscript"/>
        </w:rPr>
        <w:t>i</w:t>
      </w:r>
      <w:proofErr w:type="spellEnd"/>
      <w:r w:rsidRPr="00B90388">
        <w:rPr>
          <w:rStyle w:val="blk"/>
          <w:rFonts w:ascii="Times New Roman" w:hAnsi="Times New Roman"/>
          <w:color w:val="333333"/>
          <w:lang w:val="ru-RU"/>
        </w:rPr>
        <w:t xml:space="preserve">)] </w:t>
      </w:r>
      <w:r w:rsidRPr="00B90388">
        <w:rPr>
          <w:rStyle w:val="blk"/>
          <w:rFonts w:ascii="Times New Roman" w:hAnsi="Times New Roman"/>
          <w:color w:val="333333"/>
        </w:rPr>
        <w:t>x</w:t>
      </w:r>
      <w:r w:rsidRPr="00B90388">
        <w:rPr>
          <w:rStyle w:val="blk"/>
          <w:rFonts w:ascii="Times New Roman" w:hAnsi="Times New Roman"/>
          <w:color w:val="333333"/>
          <w:lang w:val="ru-RU"/>
        </w:rPr>
        <w:t xml:space="preserve"> </w:t>
      </w:r>
      <w:r w:rsidRPr="00B90388">
        <w:rPr>
          <w:rStyle w:val="blk"/>
          <w:rFonts w:ascii="Times New Roman" w:hAnsi="Times New Roman"/>
          <w:color w:val="333333"/>
        </w:rPr>
        <w:t>S</w:t>
      </w:r>
      <w:r w:rsidRPr="00B90388">
        <w:rPr>
          <w:rStyle w:val="blk"/>
          <w:rFonts w:ascii="Times New Roman" w:hAnsi="Times New Roman"/>
          <w:color w:val="333333"/>
          <w:lang w:val="ru-RU"/>
        </w:rPr>
        <w:t xml:space="preserve"> </w:t>
      </w:r>
      <w:r w:rsidRPr="00B90388">
        <w:rPr>
          <w:rStyle w:val="blk"/>
          <w:rFonts w:ascii="Times New Roman" w:hAnsi="Times New Roman"/>
          <w:color w:val="333333"/>
        </w:rPr>
        <w:t>x</w:t>
      </w:r>
      <w:r w:rsidRPr="00B90388">
        <w:rPr>
          <w:rStyle w:val="blk"/>
          <w:rFonts w:ascii="Times New Roman" w:hAnsi="Times New Roman"/>
          <w:color w:val="333333"/>
          <w:lang w:val="ru-RU"/>
        </w:rPr>
        <w:t xml:space="preserve"> </w:t>
      </w:r>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lang w:val="ru-RU"/>
        </w:rPr>
        <w:t>,</w:t>
      </w:r>
      <w:proofErr w:type="gramEnd"/>
    </w:p>
    <w:p w:rsidR="00B90388" w:rsidRPr="00B90388" w:rsidRDefault="00B90388" w:rsidP="00B90388">
      <w:pPr>
        <w:shd w:val="clear" w:color="auto" w:fill="FFFFFF"/>
        <w:spacing w:line="290" w:lineRule="atLeast"/>
        <w:jc w:val="both"/>
        <w:rPr>
          <w:rFonts w:ascii="Times New Roman" w:hAnsi="Times New Roman"/>
          <w:color w:val="333333"/>
          <w:lang w:val="ru-RU"/>
        </w:rPr>
      </w:pPr>
      <w:r w:rsidRPr="00B90388">
        <w:rPr>
          <w:rStyle w:val="nobr"/>
          <w:rFonts w:ascii="Times New Roman" w:hAnsi="Times New Roman"/>
          <w:color w:val="333333"/>
        </w:rPr>
        <w:t> </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7" w:name="dst100029"/>
      <w:bookmarkEnd w:id="7"/>
      <w:r w:rsidRPr="00B90388">
        <w:rPr>
          <w:rStyle w:val="blk"/>
          <w:rFonts w:ascii="Times New Roman" w:hAnsi="Times New Roman"/>
          <w:color w:val="333333"/>
          <w:lang w:val="ru-RU"/>
        </w:rPr>
        <w:t>где:</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8" w:name="dst100030"/>
      <w:bookmarkEnd w:id="8"/>
      <w:proofErr w:type="spellStart"/>
      <w:r w:rsidRPr="00B90388">
        <w:rPr>
          <w:rStyle w:val="blk"/>
          <w:rFonts w:ascii="Times New Roman" w:hAnsi="Times New Roman"/>
          <w:color w:val="333333"/>
          <w:lang w:val="ru-RU"/>
        </w:rPr>
        <w:t>Р</w:t>
      </w:r>
      <w:r w:rsidRPr="00B90388">
        <w:rPr>
          <w:rStyle w:val="sub"/>
          <w:rFonts w:ascii="Times New Roman" w:hAnsi="Times New Roman"/>
          <w:color w:val="333333"/>
          <w:vertAlign w:val="subscript"/>
          <w:lang w:val="ru-RU"/>
        </w:rPr>
        <w:t>пм</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xml:space="preserve">-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w:t>
      </w:r>
      <w:r w:rsidRPr="00B90388">
        <w:rPr>
          <w:rStyle w:val="blk"/>
          <w:rFonts w:ascii="Times New Roman" w:hAnsi="Times New Roman"/>
          <w:color w:val="333333"/>
          <w:lang w:val="ru-RU"/>
        </w:rPr>
        <w:lastRenderedPageBreak/>
        <w:t>автомобильных дорог местного значения, частных автомобильных дорог (рублей на 100 километров);</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9" w:name="dst100031"/>
      <w:bookmarkEnd w:id="9"/>
      <w:r w:rsidRPr="00B90388">
        <w:rPr>
          <w:rStyle w:val="blk"/>
          <w:rFonts w:ascii="Times New Roman" w:hAnsi="Times New Roman"/>
          <w:color w:val="333333"/>
          <w:lang w:val="ru-RU"/>
        </w:rPr>
        <w:t>Р</w:t>
      </w:r>
      <w:r w:rsidRPr="00B90388">
        <w:rPr>
          <w:rStyle w:val="sub"/>
          <w:rFonts w:ascii="Times New Roman" w:hAnsi="Times New Roman"/>
          <w:color w:val="333333"/>
          <w:vertAlign w:val="subscript"/>
          <w:lang w:val="ru-RU"/>
        </w:rPr>
        <w:t>пом</w:t>
      </w:r>
      <w:proofErr w:type="gramStart"/>
      <w:r w:rsidRPr="00B90388">
        <w:rPr>
          <w:rStyle w:val="sub"/>
          <w:rFonts w:ascii="Times New Roman" w:hAnsi="Times New Roman"/>
          <w:color w:val="333333"/>
          <w:vertAlign w:val="subscript"/>
          <w:lang w:val="ru-RU"/>
        </w:rPr>
        <w:t>1</w:t>
      </w:r>
      <w:proofErr w:type="gramEnd"/>
      <w:r w:rsidRPr="00B90388">
        <w:rPr>
          <w:rStyle w:val="blk"/>
          <w:rFonts w:ascii="Times New Roman" w:hAnsi="Times New Roman"/>
          <w:color w:val="333333"/>
        </w:rPr>
        <w:t> </w:t>
      </w:r>
      <w:r w:rsidRPr="00B90388">
        <w:rPr>
          <w:rStyle w:val="blk"/>
          <w:rFonts w:ascii="Times New Roman" w:hAnsi="Times New Roman"/>
          <w:color w:val="333333"/>
          <w:lang w:val="ru-RU"/>
        </w:rPr>
        <w:t>+ Р</w:t>
      </w:r>
      <w:r w:rsidRPr="00B90388">
        <w:rPr>
          <w:rStyle w:val="sub"/>
          <w:rFonts w:ascii="Times New Roman" w:hAnsi="Times New Roman"/>
          <w:color w:val="333333"/>
          <w:vertAlign w:val="subscript"/>
          <w:lang w:val="ru-RU"/>
        </w:rPr>
        <w:t>пом2</w:t>
      </w:r>
      <w:r w:rsidRPr="00B90388">
        <w:rPr>
          <w:rStyle w:val="blk"/>
          <w:rFonts w:ascii="Times New Roman" w:hAnsi="Times New Roman"/>
          <w:color w:val="333333"/>
        </w:rPr>
        <w:t> </w:t>
      </w:r>
      <w:r w:rsidRPr="00B90388">
        <w:rPr>
          <w:rStyle w:val="blk"/>
          <w:rFonts w:ascii="Times New Roman" w:hAnsi="Times New Roman"/>
          <w:color w:val="333333"/>
          <w:lang w:val="ru-RU"/>
        </w:rPr>
        <w:t xml:space="preserve">+... + </w:t>
      </w:r>
      <w:proofErr w:type="spellStart"/>
      <w:r w:rsidRPr="00B90388">
        <w:rPr>
          <w:rStyle w:val="blk"/>
          <w:rFonts w:ascii="Times New Roman" w:hAnsi="Times New Roman"/>
          <w:color w:val="333333"/>
          <w:lang w:val="ru-RU"/>
        </w:rPr>
        <w:t>Р</w:t>
      </w:r>
      <w:r w:rsidRPr="00B90388">
        <w:rPr>
          <w:rStyle w:val="sub"/>
          <w:rFonts w:ascii="Times New Roman" w:hAnsi="Times New Roman"/>
          <w:color w:val="333333"/>
          <w:vertAlign w:val="subscript"/>
          <w:lang w:val="ru-RU"/>
        </w:rPr>
        <w:t>пом</w:t>
      </w:r>
      <w:proofErr w:type="gramStart"/>
      <w:r w:rsidRPr="00B90388">
        <w:rPr>
          <w:rStyle w:val="sub"/>
          <w:rFonts w:ascii="Times New Roman" w:hAnsi="Times New Roman"/>
          <w:color w:val="333333"/>
          <w:vertAlign w:val="subscript"/>
        </w:rPr>
        <w:t>i</w:t>
      </w:r>
      <w:proofErr w:type="spellEnd"/>
      <w:proofErr w:type="gramEnd"/>
      <w:r w:rsidRPr="00B90388">
        <w:rPr>
          <w:rStyle w:val="blk"/>
          <w:rFonts w:ascii="Times New Roman" w:hAnsi="Times New Roman"/>
          <w:color w:val="333333"/>
        </w:rPr>
        <w:t> </w:t>
      </w:r>
      <w:r w:rsidRPr="00B90388">
        <w:rPr>
          <w:rStyle w:val="blk"/>
          <w:rFonts w:ascii="Times New Roman" w:hAnsi="Times New Roman"/>
          <w:color w:val="333333"/>
          <w:lang w:val="ru-RU"/>
        </w:rPr>
        <w:t>-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0" w:name="dst100032"/>
      <w:bookmarkEnd w:id="10"/>
      <w:r w:rsidRPr="00B90388">
        <w:rPr>
          <w:rStyle w:val="blk"/>
          <w:rFonts w:ascii="Times New Roman" w:hAnsi="Times New Roman"/>
          <w:color w:val="333333"/>
          <w:lang w:val="ru-RU"/>
        </w:rPr>
        <w:t xml:space="preserve">1, 2, </w:t>
      </w:r>
      <w:proofErr w:type="spellStart"/>
      <w:r w:rsidRPr="00B90388">
        <w:rPr>
          <w:rStyle w:val="blk"/>
          <w:rFonts w:ascii="Times New Roman" w:hAnsi="Times New Roman"/>
          <w:color w:val="333333"/>
        </w:rPr>
        <w:t>i</w:t>
      </w:r>
      <w:proofErr w:type="spellEnd"/>
      <w:r w:rsidRPr="00B90388">
        <w:rPr>
          <w:rStyle w:val="blk"/>
          <w:rFonts w:ascii="Times New Roman" w:hAnsi="Times New Roman"/>
          <w:color w:val="333333"/>
          <w:lang w:val="ru-RU"/>
        </w:rPr>
        <w:t xml:space="preserve"> - порядковый номер осей транспортного средства, по которым имеется превышение допустимой нагрузки на ось транспортного средства;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1" w:name="dst100033"/>
      <w:bookmarkEnd w:id="11"/>
      <w:r w:rsidRPr="00B90388">
        <w:rPr>
          <w:rStyle w:val="blk"/>
          <w:rFonts w:ascii="Times New Roman" w:hAnsi="Times New Roman"/>
          <w:color w:val="333333"/>
        </w:rPr>
        <w:t>S</w:t>
      </w:r>
      <w:r w:rsidRPr="00B90388">
        <w:rPr>
          <w:rStyle w:val="blk"/>
          <w:rFonts w:ascii="Times New Roman" w:hAnsi="Times New Roman"/>
          <w:color w:val="333333"/>
          <w:lang w:val="ru-RU"/>
        </w:rPr>
        <w:t xml:space="preserve"> - </w:t>
      </w:r>
      <w:proofErr w:type="gramStart"/>
      <w:r w:rsidRPr="00B90388">
        <w:rPr>
          <w:rStyle w:val="blk"/>
          <w:rFonts w:ascii="Times New Roman" w:hAnsi="Times New Roman"/>
          <w:color w:val="333333"/>
          <w:lang w:val="ru-RU"/>
        </w:rPr>
        <w:t>протяженность</w:t>
      </w:r>
      <w:proofErr w:type="gramEnd"/>
      <w:r w:rsidRPr="00B90388">
        <w:rPr>
          <w:rStyle w:val="blk"/>
          <w:rFonts w:ascii="Times New Roman" w:hAnsi="Times New Roman"/>
          <w:color w:val="333333"/>
          <w:lang w:val="ru-RU"/>
        </w:rPr>
        <w:t xml:space="preserve"> участка автомобильной дороги (сотни километров);</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2" w:name="dst100034"/>
      <w:bookmarkEnd w:id="12"/>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базовый компенсационный индекс текущего года.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3" w:name="dst100035"/>
      <w:bookmarkEnd w:id="13"/>
      <w:r w:rsidRPr="00B90388">
        <w:rPr>
          <w:rStyle w:val="blk"/>
          <w:rFonts w:ascii="Times New Roman" w:hAnsi="Times New Roman"/>
          <w:color w:val="333333"/>
          <w:lang w:val="ru-RU"/>
        </w:rPr>
        <w:t>6. Базовый компенсационный индекс текущего года (</w:t>
      </w:r>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lang w:val="ru-RU"/>
        </w:rPr>
        <w:t>) рассчитывается по формуле:</w:t>
      </w:r>
    </w:p>
    <w:p w:rsidR="00B90388" w:rsidRPr="00B90388" w:rsidRDefault="00B90388" w:rsidP="00B90388">
      <w:pPr>
        <w:shd w:val="clear" w:color="auto" w:fill="FFFFFF"/>
        <w:spacing w:line="290" w:lineRule="atLeast"/>
        <w:jc w:val="both"/>
        <w:rPr>
          <w:rFonts w:ascii="Times New Roman" w:hAnsi="Times New Roman"/>
          <w:color w:val="333333"/>
          <w:lang w:val="ru-RU"/>
        </w:rPr>
      </w:pPr>
      <w:r w:rsidRPr="00B90388">
        <w:rPr>
          <w:rStyle w:val="nobr"/>
          <w:rFonts w:ascii="Times New Roman" w:hAnsi="Times New Roman"/>
          <w:color w:val="333333"/>
        </w:rPr>
        <w:t> </w:t>
      </w:r>
    </w:p>
    <w:p w:rsidR="00B90388" w:rsidRPr="00B90388" w:rsidRDefault="00B90388" w:rsidP="00B90388">
      <w:pPr>
        <w:shd w:val="clear" w:color="auto" w:fill="FFFFFF"/>
        <w:jc w:val="center"/>
        <w:rPr>
          <w:rFonts w:ascii="Times New Roman" w:hAnsi="Times New Roman"/>
          <w:color w:val="333333"/>
          <w:lang w:val="ru-RU"/>
        </w:rPr>
      </w:pPr>
      <w:bookmarkStart w:id="14" w:name="dst100036"/>
      <w:bookmarkEnd w:id="14"/>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xml:space="preserve">= </w:t>
      </w:r>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пг</w:t>
      </w:r>
      <w:proofErr w:type="spellEnd"/>
      <w:r w:rsidRPr="00B90388">
        <w:rPr>
          <w:rStyle w:val="blk"/>
          <w:rFonts w:ascii="Times New Roman" w:hAnsi="Times New Roman"/>
          <w:color w:val="333333"/>
        </w:rPr>
        <w:t> x</w:t>
      </w:r>
      <w:r w:rsidRPr="00B90388">
        <w:rPr>
          <w:rStyle w:val="blk"/>
          <w:rFonts w:ascii="Times New Roman" w:hAnsi="Times New Roman"/>
          <w:color w:val="333333"/>
          <w:lang w:val="ru-RU"/>
        </w:rPr>
        <w:t xml:space="preserve"> </w:t>
      </w:r>
      <w:proofErr w:type="gramStart"/>
      <w:r w:rsidRPr="00B90388">
        <w:rPr>
          <w:rStyle w:val="blk"/>
          <w:rFonts w:ascii="Times New Roman" w:hAnsi="Times New Roman"/>
          <w:color w:val="333333"/>
        </w:rPr>
        <w:t>I</w:t>
      </w:r>
      <w:proofErr w:type="spellStart"/>
      <w:proofErr w:type="gramEnd"/>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lang w:val="ru-RU"/>
        </w:rPr>
        <w:t>,</w:t>
      </w:r>
    </w:p>
    <w:p w:rsidR="00B90388" w:rsidRPr="00B90388" w:rsidRDefault="00B90388" w:rsidP="00B90388">
      <w:pPr>
        <w:shd w:val="clear" w:color="auto" w:fill="FFFFFF"/>
        <w:spacing w:line="290" w:lineRule="atLeast"/>
        <w:jc w:val="both"/>
        <w:rPr>
          <w:rFonts w:ascii="Times New Roman" w:hAnsi="Times New Roman"/>
          <w:color w:val="333333"/>
          <w:lang w:val="ru-RU"/>
        </w:rPr>
      </w:pPr>
      <w:r w:rsidRPr="00B90388">
        <w:rPr>
          <w:rStyle w:val="nobr"/>
          <w:rFonts w:ascii="Times New Roman" w:hAnsi="Times New Roman"/>
          <w:color w:val="333333"/>
        </w:rPr>
        <w:t> </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5" w:name="dst100037"/>
      <w:bookmarkEnd w:id="15"/>
      <w:r w:rsidRPr="00B90388">
        <w:rPr>
          <w:rStyle w:val="blk"/>
          <w:rFonts w:ascii="Times New Roman" w:hAnsi="Times New Roman"/>
          <w:color w:val="333333"/>
          <w:lang w:val="ru-RU"/>
        </w:rPr>
        <w:t>где:</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6" w:name="dst100038"/>
      <w:bookmarkEnd w:id="16"/>
      <w:proofErr w:type="spellStart"/>
      <w:r w:rsidRPr="00B90388">
        <w:rPr>
          <w:rStyle w:val="blk"/>
          <w:rFonts w:ascii="Times New Roman" w:hAnsi="Times New Roman"/>
          <w:color w:val="333333"/>
          <w:lang w:val="ru-RU"/>
        </w:rPr>
        <w:t>Т</w:t>
      </w:r>
      <w:r w:rsidRPr="00B90388">
        <w:rPr>
          <w:rStyle w:val="sub"/>
          <w:rFonts w:ascii="Times New Roman" w:hAnsi="Times New Roman"/>
          <w:color w:val="333333"/>
          <w:vertAlign w:val="subscript"/>
          <w:lang w:val="ru-RU"/>
        </w:rPr>
        <w:t>пг</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xml:space="preserve">- базовый компенсационный индекс предыдущего года (базовый компенсационный индекс 2008 года принимается </w:t>
      </w:r>
      <w:proofErr w:type="gramStart"/>
      <w:r w:rsidRPr="00B90388">
        <w:rPr>
          <w:rStyle w:val="blk"/>
          <w:rFonts w:ascii="Times New Roman" w:hAnsi="Times New Roman"/>
          <w:color w:val="333333"/>
          <w:lang w:val="ru-RU"/>
        </w:rPr>
        <w:t>равным</w:t>
      </w:r>
      <w:proofErr w:type="gramEnd"/>
      <w:r w:rsidRPr="00B90388">
        <w:rPr>
          <w:rStyle w:val="blk"/>
          <w:rFonts w:ascii="Times New Roman" w:hAnsi="Times New Roman"/>
          <w:color w:val="333333"/>
          <w:lang w:val="ru-RU"/>
        </w:rPr>
        <w:t xml:space="preserve"> 1, Т</w:t>
      </w:r>
      <w:r w:rsidRPr="00B90388">
        <w:rPr>
          <w:rStyle w:val="sub"/>
          <w:rFonts w:ascii="Times New Roman" w:hAnsi="Times New Roman"/>
          <w:color w:val="333333"/>
          <w:vertAlign w:val="subscript"/>
          <w:lang w:val="ru-RU"/>
        </w:rPr>
        <w:t>2008</w:t>
      </w:r>
      <w:r w:rsidRPr="00B90388">
        <w:rPr>
          <w:rStyle w:val="blk"/>
          <w:rFonts w:ascii="Times New Roman" w:hAnsi="Times New Roman"/>
          <w:color w:val="333333"/>
        </w:rPr>
        <w:t> </w:t>
      </w:r>
      <w:r w:rsidRPr="00B90388">
        <w:rPr>
          <w:rStyle w:val="blk"/>
          <w:rFonts w:ascii="Times New Roman" w:hAnsi="Times New Roman"/>
          <w:color w:val="333333"/>
          <w:lang w:val="ru-RU"/>
        </w:rPr>
        <w:t>= 1);</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rPr>
      </w:pPr>
      <w:bookmarkStart w:id="17" w:name="dst100039"/>
      <w:bookmarkEnd w:id="17"/>
      <w:proofErr w:type="gramStart"/>
      <w:r w:rsidRPr="00B90388">
        <w:rPr>
          <w:rStyle w:val="blk"/>
          <w:rFonts w:ascii="Times New Roman" w:hAnsi="Times New Roman"/>
          <w:color w:val="333333"/>
        </w:rPr>
        <w:t>I</w:t>
      </w:r>
      <w:proofErr w:type="spellStart"/>
      <w:r w:rsidRPr="00B90388">
        <w:rPr>
          <w:rStyle w:val="sub"/>
          <w:rFonts w:ascii="Times New Roman" w:hAnsi="Times New Roman"/>
          <w:color w:val="333333"/>
          <w:vertAlign w:val="subscript"/>
          <w:lang w:val="ru-RU"/>
        </w:rPr>
        <w:t>тг</w:t>
      </w:r>
      <w:proofErr w:type="spellEnd"/>
      <w:r w:rsidRPr="00B90388">
        <w:rPr>
          <w:rStyle w:val="blk"/>
          <w:rFonts w:ascii="Times New Roman" w:hAnsi="Times New Roman"/>
          <w:color w:val="333333"/>
        </w:rPr>
        <w:t> </w:t>
      </w:r>
      <w:r w:rsidRPr="00B90388">
        <w:rPr>
          <w:rStyle w:val="blk"/>
          <w:rFonts w:ascii="Times New Roman" w:hAnsi="Times New Roman"/>
          <w:color w:val="333333"/>
          <w:lang w:val="ru-RU"/>
        </w:rPr>
        <w:t>-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roofErr w:type="gramEnd"/>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8. Средства, полученные в качестве платежей в счет возмещения вреда, подлежат зачислению в доход местного бюджета,   если иное не установлено законодательством Российской Федерации.</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eastAsia="ru-RU"/>
        </w:rPr>
      </w:pPr>
      <w:r w:rsidRPr="00B90388">
        <w:rPr>
          <w:rFonts w:ascii="Times New Roman" w:hAnsi="Times New Roman"/>
          <w:color w:val="333333"/>
          <w:lang w:val="ru-RU" w:eastAsia="ru-RU"/>
        </w:rPr>
        <w:t xml:space="preserve">9. </w:t>
      </w:r>
      <w:r w:rsidRPr="00B90388">
        <w:rPr>
          <w:rFonts w:ascii="Times New Roman" w:hAnsi="Times New Roman"/>
          <w:color w:val="000000"/>
          <w:lang w:val="ru-RU"/>
        </w:rPr>
        <w:t>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eastAsia="ru-RU"/>
        </w:rPr>
      </w:pPr>
      <w:bookmarkStart w:id="18" w:name="dst100043"/>
      <w:bookmarkEnd w:id="18"/>
      <w:r w:rsidRPr="00B90388">
        <w:rPr>
          <w:rFonts w:ascii="Times New Roman" w:hAnsi="Times New Roman"/>
          <w:color w:val="333333"/>
          <w:lang w:val="ru-RU" w:eastAsia="ru-RU"/>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eastAsia="ru-RU"/>
        </w:rPr>
      </w:pPr>
      <w:bookmarkStart w:id="19" w:name="dst100044"/>
      <w:bookmarkEnd w:id="19"/>
      <w:r w:rsidRPr="00B90388">
        <w:rPr>
          <w:rFonts w:ascii="Times New Roman" w:hAnsi="Times New Roman"/>
          <w:color w:val="333333"/>
          <w:lang w:val="ru-RU" w:eastAsia="ru-RU"/>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B90388" w:rsidRPr="00B90388" w:rsidRDefault="00B90388" w:rsidP="00B90388">
      <w:pPr>
        <w:shd w:val="clear" w:color="auto" w:fill="FFFFFF"/>
        <w:spacing w:line="290" w:lineRule="atLeast"/>
        <w:ind w:firstLine="540"/>
        <w:jc w:val="both"/>
        <w:rPr>
          <w:rFonts w:ascii="Times New Roman" w:hAnsi="Times New Roman"/>
          <w:color w:val="333333"/>
          <w:lang w:val="ru-RU" w:eastAsia="ru-RU"/>
        </w:rPr>
      </w:pPr>
      <w:bookmarkStart w:id="20" w:name="dst100045"/>
      <w:bookmarkEnd w:id="20"/>
      <w:r w:rsidRPr="00B90388">
        <w:rPr>
          <w:rFonts w:ascii="Times New Roman" w:hAnsi="Times New Roman"/>
          <w:color w:val="333333"/>
          <w:lang w:val="ru-RU" w:eastAsia="ru-RU"/>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B90388" w:rsidRDefault="00B90388" w:rsidP="00B90388">
      <w:pPr>
        <w:spacing w:before="108" w:after="108" w:line="100" w:lineRule="atLeast"/>
        <w:jc w:val="center"/>
        <w:rPr>
          <w:rFonts w:ascii="Times New Roman" w:hAnsi="Times New Roman"/>
          <w:b/>
          <w:color w:val="000000"/>
          <w:lang w:val="ru-RU"/>
        </w:rPr>
      </w:pPr>
    </w:p>
    <w:p w:rsidR="00B90388" w:rsidRDefault="00B90388" w:rsidP="00B90388">
      <w:pPr>
        <w:spacing w:before="108" w:after="108" w:line="100" w:lineRule="atLeast"/>
        <w:jc w:val="center"/>
        <w:rPr>
          <w:rFonts w:ascii="Times New Roman" w:hAnsi="Times New Roman"/>
          <w:b/>
          <w:color w:val="000000"/>
          <w:lang w:val="ru-RU"/>
        </w:rPr>
      </w:pPr>
    </w:p>
    <w:p w:rsidR="00B90388" w:rsidRDefault="00B90388" w:rsidP="00B90388">
      <w:pPr>
        <w:spacing w:before="108" w:after="108" w:line="100" w:lineRule="atLeast"/>
        <w:jc w:val="center"/>
        <w:rPr>
          <w:rFonts w:ascii="Times New Roman" w:hAnsi="Times New Roman"/>
          <w:b/>
          <w:color w:val="000000"/>
          <w:lang w:val="ru-RU"/>
        </w:rPr>
      </w:pPr>
    </w:p>
    <w:p w:rsidR="00B90388" w:rsidRPr="00B90388" w:rsidRDefault="00B90388" w:rsidP="00B90388">
      <w:pPr>
        <w:spacing w:before="108" w:after="108" w:line="100" w:lineRule="atLeast"/>
        <w:jc w:val="center"/>
        <w:rPr>
          <w:rFonts w:ascii="Times New Roman" w:hAnsi="Times New Roman"/>
          <w:b/>
          <w:color w:val="000000"/>
          <w:lang w:val="ru-RU"/>
        </w:rPr>
      </w:pPr>
    </w:p>
    <w:p w:rsidR="00B90388" w:rsidRPr="00B90388" w:rsidRDefault="00B90388" w:rsidP="00B90388">
      <w:pPr>
        <w:spacing w:before="108" w:after="108" w:line="100" w:lineRule="atLeast"/>
        <w:jc w:val="center"/>
        <w:rPr>
          <w:rFonts w:ascii="Times New Roman" w:hAnsi="Times New Roman"/>
          <w:b/>
          <w:color w:val="000000"/>
          <w:lang w:val="ru-RU"/>
        </w:rPr>
      </w:pPr>
      <w:r w:rsidRPr="00B90388">
        <w:rPr>
          <w:rFonts w:ascii="Times New Roman" w:hAnsi="Times New Roman"/>
          <w:b/>
          <w:color w:val="000000"/>
          <w:lang w:val="ru-RU"/>
        </w:rPr>
        <w:lastRenderedPageBreak/>
        <w:t>Показатели</w:t>
      </w:r>
      <w:r w:rsidRPr="00B90388">
        <w:rPr>
          <w:rFonts w:ascii="Times New Roman" w:hAnsi="Times New Roman"/>
          <w:b/>
          <w:color w:val="000000"/>
          <w:lang w:val="ru-RU"/>
        </w:rPr>
        <w:br/>
        <w:t>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w:t>
      </w:r>
      <w:r w:rsidRPr="00B90388">
        <w:rPr>
          <w:rFonts w:ascii="Times New Roman" w:hAnsi="Times New Roman"/>
          <w:b/>
          <w:color w:val="000000"/>
          <w:lang w:val="ru-RU"/>
        </w:rPr>
        <w:br/>
        <w:t xml:space="preserve"> </w:t>
      </w: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698"/>
        <w:jc w:val="right"/>
        <w:rPr>
          <w:rFonts w:ascii="Times New Roman" w:hAnsi="Times New Roman"/>
          <w:b/>
          <w:color w:val="000000"/>
          <w:lang w:val="ru-RU"/>
        </w:rPr>
      </w:pPr>
      <w:r w:rsidRPr="00B90388">
        <w:rPr>
          <w:rFonts w:ascii="Times New Roman" w:hAnsi="Times New Roman"/>
          <w:b/>
          <w:color w:val="000000"/>
          <w:lang w:val="ru-RU"/>
        </w:rPr>
        <w:t>Таблица 1</w:t>
      </w: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before="108" w:after="108" w:line="100" w:lineRule="atLeast"/>
        <w:jc w:val="center"/>
        <w:rPr>
          <w:rFonts w:ascii="Times New Roman" w:hAnsi="Times New Roman"/>
          <w:b/>
          <w:color w:val="000000"/>
          <w:lang w:val="ru-RU"/>
        </w:rPr>
      </w:pPr>
      <w:r w:rsidRPr="00B90388">
        <w:rPr>
          <w:rFonts w:ascii="Times New Roman" w:hAnsi="Times New Roman"/>
          <w:b/>
          <w:color w:val="000000"/>
          <w:lang w:val="ru-RU"/>
        </w:rPr>
        <w:t>Размер вреда при превышении значения предельно допустимой массы транспортного средства</w:t>
      </w:r>
    </w:p>
    <w:p w:rsidR="00B90388" w:rsidRPr="00B90388" w:rsidRDefault="00B90388" w:rsidP="00B90388">
      <w:pPr>
        <w:spacing w:line="100" w:lineRule="atLeast"/>
        <w:ind w:firstLine="720"/>
        <w:jc w:val="both"/>
        <w:rPr>
          <w:rFonts w:ascii="Times New Roman" w:hAnsi="Times New Roman"/>
          <w:color w:val="000000"/>
          <w:lang w:val="ru-RU"/>
        </w:rPr>
      </w:pPr>
    </w:p>
    <w:tbl>
      <w:tblPr>
        <w:tblW w:w="0" w:type="auto"/>
        <w:tblInd w:w="108" w:type="dxa"/>
        <w:tblLayout w:type="fixed"/>
        <w:tblLook w:val="0000" w:firstRow="0" w:lastRow="0" w:firstColumn="0" w:lastColumn="0" w:noHBand="0" w:noVBand="0"/>
      </w:tblPr>
      <w:tblGrid>
        <w:gridCol w:w="5387"/>
        <w:gridCol w:w="4061"/>
      </w:tblGrid>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lang w:val="ru-RU"/>
              </w:rPr>
            </w:pPr>
            <w:r w:rsidRPr="00B90388">
              <w:rPr>
                <w:rFonts w:ascii="Times New Roman" w:hAnsi="Times New Roman"/>
                <w:color w:val="000000"/>
                <w:lang w:val="ru-RU"/>
              </w:rPr>
              <w:t>Превышение предельно допустимой массы транспортного средства (тонн)</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lang w:val="ru-RU"/>
              </w:rPr>
            </w:pPr>
            <w:r w:rsidRPr="00B90388">
              <w:rPr>
                <w:rFonts w:ascii="Times New Roman" w:hAnsi="Times New Roman"/>
                <w:color w:val="000000"/>
                <w:lang w:val="ru-RU"/>
              </w:rPr>
              <w:t xml:space="preserve">Размер вреда (рублей на </w:t>
            </w:r>
            <w:smartTag w:uri="urn:schemas-microsoft-com:office:smarttags" w:element="metricconverter">
              <w:smartTagPr>
                <w:attr w:name="ProductID" w:val="100 км"/>
              </w:smartTagPr>
              <w:r w:rsidRPr="00B90388">
                <w:rPr>
                  <w:rFonts w:ascii="Times New Roman" w:hAnsi="Times New Roman"/>
                  <w:color w:val="000000"/>
                  <w:lang w:val="ru-RU"/>
                </w:rPr>
                <w:t>100 км</w:t>
              </w:r>
            </w:smartTag>
            <w:r w:rsidRPr="00B90388">
              <w:rPr>
                <w:rFonts w:ascii="Times New Roman" w:hAnsi="Times New Roman"/>
                <w:color w:val="000000"/>
                <w:lang w:val="ru-RU"/>
              </w:rPr>
              <w:t>)</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5</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240</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5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7</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285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7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10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395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10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15</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550</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15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20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760</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20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25</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1035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25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30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1365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30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35</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1730</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35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40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2155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40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45</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2670</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45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50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3255</w:t>
            </w:r>
          </w:p>
        </w:tc>
      </w:tr>
      <w:tr w:rsidR="00B90388" w:rsidRPr="00B90388" w:rsidTr="00454DA5">
        <w:tc>
          <w:tcPr>
            <w:tcW w:w="5387"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both"/>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50</w:t>
            </w:r>
          </w:p>
        </w:tc>
        <w:tc>
          <w:tcPr>
            <w:tcW w:w="4061"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rPr>
            </w:pPr>
            <w:proofErr w:type="spellStart"/>
            <w:r w:rsidRPr="00B90388">
              <w:rPr>
                <w:rFonts w:ascii="Times New Roman" w:hAnsi="Times New Roman"/>
                <w:color w:val="000000"/>
              </w:rPr>
              <w:t>по</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отдельному</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расчету</w:t>
            </w:r>
            <w:proofErr w:type="spellEnd"/>
            <w:r w:rsidRPr="00B90388">
              <w:rPr>
                <w:rFonts w:ascii="Times New Roman" w:hAnsi="Times New Roman"/>
              </w:rPr>
              <w:fldChar w:fldCharType="begin"/>
            </w:r>
            <w:r w:rsidRPr="00B90388">
              <w:rPr>
                <w:rFonts w:ascii="Times New Roman" w:hAnsi="Times New Roman"/>
              </w:rPr>
              <w:instrText xml:space="preserve"> HYPERLINK "//OFFICE5/Пользователь/Documents/мои доки/Все документы/Мои документы/Поселения/плата за перевозки тяжеловесных грузов.odt/\l "</w:instrText>
            </w:r>
            <w:r w:rsidRPr="00B90388">
              <w:rPr>
                <w:rFonts w:ascii="Times New Roman" w:hAnsi="Times New Roman"/>
              </w:rPr>
            </w:r>
            <w:r w:rsidRPr="00B90388">
              <w:rPr>
                <w:rFonts w:ascii="Times New Roman" w:hAnsi="Times New Roman"/>
              </w:rPr>
              <w:fldChar w:fldCharType="separate"/>
            </w:r>
            <w:r w:rsidRPr="00B90388">
              <w:rPr>
                <w:rStyle w:val="a8"/>
                <w:rFonts w:ascii="Times New Roman" w:hAnsi="Times New Roman"/>
              </w:rPr>
              <w:t>*</w:t>
            </w:r>
            <w:r w:rsidRPr="00B90388">
              <w:rPr>
                <w:rFonts w:ascii="Times New Roman" w:hAnsi="Times New Roman"/>
              </w:rPr>
              <w:fldChar w:fldCharType="end"/>
            </w:r>
          </w:p>
        </w:tc>
      </w:tr>
    </w:tbl>
    <w:p w:rsidR="00B90388" w:rsidRPr="00B90388" w:rsidRDefault="00B90388" w:rsidP="00B90388">
      <w:pPr>
        <w:spacing w:line="100" w:lineRule="atLeast"/>
        <w:ind w:firstLine="720"/>
        <w:jc w:val="both"/>
        <w:rPr>
          <w:rFonts w:ascii="Times New Roman" w:hAnsi="Times New Roman"/>
          <w:color w:val="000000"/>
        </w:rPr>
      </w:pPr>
    </w:p>
    <w:p w:rsidR="00B90388" w:rsidRPr="00B90388" w:rsidRDefault="00B90388" w:rsidP="00B90388">
      <w:pPr>
        <w:spacing w:line="100" w:lineRule="atLeast"/>
        <w:rPr>
          <w:rFonts w:ascii="Times New Roman" w:hAnsi="Times New Roman"/>
          <w:color w:val="000000"/>
        </w:rPr>
      </w:pPr>
      <w:r w:rsidRPr="00B90388">
        <w:rPr>
          <w:rFonts w:ascii="Times New Roman" w:hAnsi="Times New Roman"/>
          <w:color w:val="000000"/>
        </w:rPr>
        <w:t>______________________________</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 xml:space="preserve">* Расчет размера вреда осуществляется с применением </w:t>
      </w:r>
      <w:proofErr w:type="gramStart"/>
      <w:r w:rsidRPr="00B90388">
        <w:rPr>
          <w:rFonts w:ascii="Times New Roman" w:hAnsi="Times New Roman"/>
          <w:color w:val="000000"/>
          <w:lang w:val="ru-RU"/>
        </w:rPr>
        <w:t>метода математической экстраполяции значений размера вреда</w:t>
      </w:r>
      <w:proofErr w:type="gramEnd"/>
      <w:r w:rsidRPr="00B90388">
        <w:rPr>
          <w:rFonts w:ascii="Times New Roman" w:hAnsi="Times New Roman"/>
          <w:color w:val="000000"/>
          <w:lang w:val="ru-RU"/>
        </w:rPr>
        <w:t xml:space="preserve"> при превышении значения предельно допустимой массы транспортного средства.</w:t>
      </w: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 xml:space="preserve">   </w:t>
      </w:r>
    </w:p>
    <w:p w:rsidR="00B90388" w:rsidRPr="00B90388" w:rsidRDefault="00B90388" w:rsidP="00B90388">
      <w:pPr>
        <w:spacing w:line="100" w:lineRule="atLeast"/>
        <w:ind w:firstLine="698"/>
        <w:jc w:val="right"/>
        <w:rPr>
          <w:rFonts w:ascii="Times New Roman" w:hAnsi="Times New Roman"/>
          <w:b/>
          <w:color w:val="000000"/>
          <w:lang w:val="ru-RU"/>
        </w:rPr>
      </w:pPr>
    </w:p>
    <w:p w:rsidR="00B90388" w:rsidRPr="00B90388" w:rsidRDefault="00B90388" w:rsidP="00B90388">
      <w:pPr>
        <w:spacing w:line="100" w:lineRule="atLeast"/>
        <w:ind w:firstLine="698"/>
        <w:jc w:val="right"/>
        <w:rPr>
          <w:rFonts w:ascii="Times New Roman" w:hAnsi="Times New Roman"/>
          <w:b/>
          <w:color w:val="000000"/>
          <w:lang w:val="ru-RU"/>
        </w:rPr>
      </w:pPr>
    </w:p>
    <w:p w:rsidR="00B90388" w:rsidRPr="00B90388" w:rsidRDefault="00B90388" w:rsidP="00B90388">
      <w:pPr>
        <w:spacing w:line="100" w:lineRule="atLeast"/>
        <w:ind w:firstLine="698"/>
        <w:jc w:val="right"/>
        <w:rPr>
          <w:rFonts w:ascii="Times New Roman" w:hAnsi="Times New Roman"/>
          <w:b/>
          <w:color w:val="000000"/>
          <w:lang w:val="ru-RU"/>
        </w:rPr>
      </w:pPr>
    </w:p>
    <w:p w:rsidR="00B90388" w:rsidRP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Default="00B90388" w:rsidP="00B90388">
      <w:pPr>
        <w:spacing w:line="100" w:lineRule="atLeast"/>
        <w:ind w:firstLine="698"/>
        <w:jc w:val="right"/>
        <w:rPr>
          <w:rFonts w:ascii="Times New Roman" w:hAnsi="Times New Roman"/>
          <w:b/>
          <w:color w:val="000000"/>
          <w:lang w:val="ru-RU"/>
        </w:rPr>
      </w:pPr>
    </w:p>
    <w:p w:rsidR="00B90388" w:rsidRPr="00B90388" w:rsidRDefault="00B90388" w:rsidP="00B90388">
      <w:pPr>
        <w:spacing w:line="100" w:lineRule="atLeast"/>
        <w:ind w:firstLine="698"/>
        <w:jc w:val="right"/>
        <w:rPr>
          <w:rFonts w:ascii="Times New Roman" w:hAnsi="Times New Roman"/>
          <w:b/>
          <w:color w:val="000000"/>
          <w:lang w:val="ru-RU"/>
        </w:rPr>
      </w:pPr>
      <w:bookmarkStart w:id="21" w:name="_GoBack"/>
      <w:bookmarkEnd w:id="21"/>
      <w:r w:rsidRPr="00B90388">
        <w:rPr>
          <w:rFonts w:ascii="Times New Roman" w:hAnsi="Times New Roman"/>
          <w:b/>
          <w:color w:val="000000"/>
          <w:lang w:val="ru-RU"/>
        </w:rPr>
        <w:lastRenderedPageBreak/>
        <w:t>Таблица 2</w:t>
      </w: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pacing w:before="108" w:after="108" w:line="100" w:lineRule="atLeast"/>
        <w:jc w:val="center"/>
        <w:rPr>
          <w:rFonts w:ascii="Times New Roman" w:hAnsi="Times New Roman"/>
          <w:b/>
          <w:color w:val="000000"/>
          <w:lang w:val="ru-RU"/>
        </w:rPr>
      </w:pPr>
      <w:r w:rsidRPr="00B90388">
        <w:rPr>
          <w:rFonts w:ascii="Times New Roman" w:hAnsi="Times New Roman"/>
          <w:b/>
          <w:color w:val="000000"/>
          <w:lang w:val="ru-RU"/>
        </w:rPr>
        <w:t>Размер вреда при превышении значений предельно допустимых осевых нагрузок на каждую ось транспортного средства</w:t>
      </w:r>
      <w:r w:rsidRPr="00B90388">
        <w:rPr>
          <w:rFonts w:ascii="Times New Roman" w:hAnsi="Times New Roman"/>
          <w:b/>
          <w:color w:val="000000"/>
          <w:lang w:val="ru-RU"/>
        </w:rPr>
        <w:br/>
        <w:t xml:space="preserve">(с изменениями от 16 апреля </w:t>
      </w:r>
      <w:smartTag w:uri="urn:schemas-microsoft-com:office:smarttags" w:element="metricconverter">
        <w:smartTagPr>
          <w:attr w:name="ProductID" w:val="100 км"/>
        </w:smartTagPr>
        <w:r w:rsidRPr="00B90388">
          <w:rPr>
            <w:rFonts w:ascii="Times New Roman" w:hAnsi="Times New Roman"/>
            <w:b/>
            <w:color w:val="000000"/>
            <w:lang w:val="ru-RU"/>
          </w:rPr>
          <w:t>2011 г</w:t>
        </w:r>
      </w:smartTag>
      <w:r w:rsidRPr="00B90388">
        <w:rPr>
          <w:rFonts w:ascii="Times New Roman" w:hAnsi="Times New Roman"/>
          <w:b/>
          <w:color w:val="000000"/>
          <w:lang w:val="ru-RU"/>
        </w:rPr>
        <w:t>.)</w:t>
      </w:r>
    </w:p>
    <w:p w:rsidR="00B90388" w:rsidRPr="00B90388" w:rsidRDefault="00B90388" w:rsidP="00B90388">
      <w:pPr>
        <w:spacing w:line="100" w:lineRule="atLeast"/>
        <w:ind w:firstLine="720"/>
        <w:jc w:val="both"/>
        <w:rPr>
          <w:rFonts w:ascii="Times New Roman" w:hAnsi="Times New Roman"/>
          <w:color w:val="000000"/>
          <w:lang w:val="ru-RU"/>
        </w:rPr>
      </w:pPr>
    </w:p>
    <w:tbl>
      <w:tblPr>
        <w:tblW w:w="10065" w:type="dxa"/>
        <w:tblInd w:w="-601" w:type="dxa"/>
        <w:tblLayout w:type="fixed"/>
        <w:tblLook w:val="0000" w:firstRow="0" w:lastRow="0" w:firstColumn="0" w:lastColumn="0" w:noHBand="0" w:noVBand="0"/>
      </w:tblPr>
      <w:tblGrid>
        <w:gridCol w:w="2269"/>
        <w:gridCol w:w="2268"/>
        <w:gridCol w:w="2693"/>
        <w:gridCol w:w="2835"/>
      </w:tblGrid>
      <w:tr w:rsidR="00B90388" w:rsidRPr="00B90388" w:rsidTr="00454DA5">
        <w:tc>
          <w:tcPr>
            <w:tcW w:w="2269" w:type="dxa"/>
            <w:tcBorders>
              <w:top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lang w:val="ru-RU"/>
              </w:rPr>
            </w:pPr>
            <w:r w:rsidRPr="00B90388">
              <w:rPr>
                <w:rFonts w:ascii="Times New Roman" w:hAnsi="Times New Roman"/>
                <w:color w:val="000000"/>
                <w:lang w:val="ru-RU"/>
              </w:rPr>
              <w:t>Превышение предельно допустимых осевых нагрузок на ось транспортного средства</w:t>
            </w:r>
          </w:p>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w:t>
            </w:r>
            <w:proofErr w:type="spellStart"/>
            <w:r w:rsidRPr="00B90388">
              <w:rPr>
                <w:rFonts w:ascii="Times New Roman" w:hAnsi="Times New Roman"/>
                <w:color w:val="000000"/>
              </w:rPr>
              <w:t>процентов</w:t>
            </w:r>
            <w:proofErr w:type="spellEnd"/>
            <w:r w:rsidRPr="00B90388">
              <w:rPr>
                <w:rFonts w:ascii="Times New Roman" w:hAnsi="Times New Roman"/>
                <w:color w:val="000000"/>
              </w:rPr>
              <w:t>)</w:t>
            </w:r>
          </w:p>
        </w:tc>
        <w:tc>
          <w:tcPr>
            <w:tcW w:w="2268"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lang w:val="ru-RU"/>
              </w:rPr>
            </w:pPr>
            <w:r w:rsidRPr="00B90388">
              <w:rPr>
                <w:rFonts w:ascii="Times New Roman" w:hAnsi="Times New Roman"/>
                <w:color w:val="000000"/>
                <w:lang w:val="ru-RU"/>
              </w:rPr>
              <w:t>Размер вреда для транспортных средств, не оборудованных пневматической или эквивалентной ей подвеской</w:t>
            </w:r>
          </w:p>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w:t>
            </w:r>
            <w:proofErr w:type="spellStart"/>
            <w:r w:rsidRPr="00B90388">
              <w:rPr>
                <w:rFonts w:ascii="Times New Roman" w:hAnsi="Times New Roman"/>
                <w:color w:val="000000"/>
              </w:rPr>
              <w:t>рублей</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на</w:t>
            </w:r>
            <w:proofErr w:type="spellEnd"/>
            <w:r w:rsidRPr="00B90388">
              <w:rPr>
                <w:rFonts w:ascii="Times New Roman" w:hAnsi="Times New Roman"/>
                <w:color w:val="000000"/>
              </w:rPr>
              <w:t xml:space="preserve"> </w:t>
            </w:r>
            <w:smartTag w:uri="urn:schemas-microsoft-com:office:smarttags" w:element="metricconverter">
              <w:smartTagPr>
                <w:attr w:name="ProductID" w:val="100 км"/>
              </w:smartTagPr>
              <w:r w:rsidRPr="00B90388">
                <w:rPr>
                  <w:rFonts w:ascii="Times New Roman" w:hAnsi="Times New Roman"/>
                  <w:color w:val="000000"/>
                </w:rPr>
                <w:t xml:space="preserve">100 </w:t>
              </w:r>
              <w:proofErr w:type="spellStart"/>
              <w:r w:rsidRPr="00B90388">
                <w:rPr>
                  <w:rFonts w:ascii="Times New Roman" w:hAnsi="Times New Roman"/>
                  <w:color w:val="000000"/>
                </w:rPr>
                <w:t>км</w:t>
              </w:r>
            </w:smartTag>
            <w:proofErr w:type="spellEnd"/>
            <w:r w:rsidRPr="00B90388">
              <w:rPr>
                <w:rFonts w:ascii="Times New Roman" w:hAnsi="Times New Roman"/>
                <w:color w:val="000000"/>
              </w:rPr>
              <w:t>)</w:t>
            </w:r>
          </w:p>
        </w:tc>
        <w:tc>
          <w:tcPr>
            <w:tcW w:w="2693" w:type="dxa"/>
            <w:tcBorders>
              <w:top w:val="single" w:sz="4" w:space="0" w:color="808080"/>
              <w:left w:val="single" w:sz="4" w:space="0" w:color="808080"/>
              <w:bottom w:val="single" w:sz="4" w:space="0" w:color="808080"/>
              <w:right w:val="single" w:sz="4" w:space="0" w:color="808080"/>
            </w:tcBorders>
          </w:tcPr>
          <w:p w:rsidR="00B90388" w:rsidRPr="00B90388" w:rsidRDefault="00B90388" w:rsidP="00454DA5">
            <w:pPr>
              <w:spacing w:line="100" w:lineRule="atLeast"/>
              <w:jc w:val="center"/>
              <w:rPr>
                <w:rFonts w:ascii="Times New Roman" w:hAnsi="Times New Roman"/>
                <w:color w:val="000000"/>
                <w:lang w:val="ru-RU"/>
              </w:rPr>
            </w:pPr>
            <w:r w:rsidRPr="00B90388">
              <w:rPr>
                <w:rFonts w:ascii="Times New Roman" w:hAnsi="Times New Roman"/>
                <w:color w:val="000000"/>
                <w:lang w:val="ru-RU"/>
              </w:rPr>
              <w:t>Размер вреда для транспортных средств, оборудованных пневматической или эквивалентной ей подвеской</w:t>
            </w:r>
          </w:p>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w:t>
            </w:r>
            <w:proofErr w:type="spellStart"/>
            <w:r w:rsidRPr="00B90388">
              <w:rPr>
                <w:rFonts w:ascii="Times New Roman" w:hAnsi="Times New Roman"/>
                <w:color w:val="000000"/>
              </w:rPr>
              <w:t>рублей</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на</w:t>
            </w:r>
            <w:proofErr w:type="spellEnd"/>
            <w:r w:rsidRPr="00B90388">
              <w:rPr>
                <w:rFonts w:ascii="Times New Roman" w:hAnsi="Times New Roman"/>
                <w:color w:val="000000"/>
              </w:rPr>
              <w:t xml:space="preserve"> </w:t>
            </w:r>
            <w:smartTag w:uri="urn:schemas-microsoft-com:office:smarttags" w:element="metricconverter">
              <w:smartTagPr>
                <w:attr w:name="ProductID" w:val="100 км"/>
              </w:smartTagPr>
              <w:r w:rsidRPr="00B90388">
                <w:rPr>
                  <w:rFonts w:ascii="Times New Roman" w:hAnsi="Times New Roman"/>
                  <w:color w:val="000000"/>
                </w:rPr>
                <w:t xml:space="preserve">100 </w:t>
              </w:r>
              <w:proofErr w:type="spellStart"/>
              <w:r w:rsidRPr="00B90388">
                <w:rPr>
                  <w:rFonts w:ascii="Times New Roman" w:hAnsi="Times New Roman"/>
                  <w:color w:val="000000"/>
                </w:rPr>
                <w:t>км</w:t>
              </w:r>
            </w:smartTag>
            <w:proofErr w:type="spellEnd"/>
            <w:r w:rsidRPr="00B90388">
              <w:rPr>
                <w:rFonts w:ascii="Times New Roman" w:hAnsi="Times New Roman"/>
                <w:color w:val="000000"/>
              </w:rPr>
              <w:t>)</w:t>
            </w:r>
          </w:p>
        </w:tc>
        <w:tc>
          <w:tcPr>
            <w:tcW w:w="2835" w:type="dxa"/>
            <w:tcBorders>
              <w:top w:val="single" w:sz="4" w:space="0" w:color="808080"/>
              <w:left w:val="single" w:sz="4" w:space="0" w:color="808080"/>
              <w:bottom w:val="single" w:sz="4" w:space="0" w:color="808080"/>
            </w:tcBorders>
          </w:tcPr>
          <w:p w:rsidR="00B90388" w:rsidRPr="00B90388" w:rsidRDefault="00B90388" w:rsidP="00454DA5">
            <w:pPr>
              <w:tabs>
                <w:tab w:val="left" w:pos="1450"/>
              </w:tabs>
              <w:spacing w:line="100" w:lineRule="atLeast"/>
              <w:jc w:val="center"/>
              <w:rPr>
                <w:rFonts w:ascii="Times New Roman" w:hAnsi="Times New Roman"/>
                <w:color w:val="000000"/>
                <w:lang w:val="ru-RU"/>
              </w:rPr>
            </w:pPr>
            <w:r w:rsidRPr="00B90388">
              <w:rPr>
                <w:rFonts w:ascii="Times New Roman" w:hAnsi="Times New Roman"/>
                <w:color w:val="000000"/>
                <w:lang w:val="ru-RU"/>
              </w:rPr>
              <w:t>Размер вреда в период временных ограничений в связи с неблагоприятными природно-климатическими условиями</w:t>
            </w:r>
          </w:p>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w:t>
            </w:r>
            <w:proofErr w:type="spellStart"/>
            <w:r w:rsidRPr="00B90388">
              <w:rPr>
                <w:rFonts w:ascii="Times New Roman" w:hAnsi="Times New Roman"/>
                <w:color w:val="000000"/>
              </w:rPr>
              <w:t>рублей</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на</w:t>
            </w:r>
            <w:proofErr w:type="spellEnd"/>
            <w:r w:rsidRPr="00B90388">
              <w:rPr>
                <w:rFonts w:ascii="Times New Roman" w:hAnsi="Times New Roman"/>
                <w:color w:val="000000"/>
              </w:rPr>
              <w:t xml:space="preserve"> </w:t>
            </w:r>
            <w:smartTag w:uri="urn:schemas-microsoft-com:office:smarttags" w:element="metricconverter">
              <w:smartTagPr>
                <w:attr w:name="ProductID" w:val="100 км"/>
              </w:smartTagPr>
              <w:r w:rsidRPr="00B90388">
                <w:rPr>
                  <w:rFonts w:ascii="Times New Roman" w:hAnsi="Times New Roman"/>
                  <w:color w:val="000000"/>
                </w:rPr>
                <w:t xml:space="preserve">100 </w:t>
              </w:r>
              <w:proofErr w:type="spellStart"/>
              <w:r w:rsidRPr="00B90388">
                <w:rPr>
                  <w:rFonts w:ascii="Times New Roman" w:hAnsi="Times New Roman"/>
                  <w:color w:val="000000"/>
                </w:rPr>
                <w:t>км</w:t>
              </w:r>
            </w:smartTag>
            <w:proofErr w:type="spellEnd"/>
            <w:r w:rsidRPr="00B90388">
              <w:rPr>
                <w:rFonts w:ascii="Times New Roman" w:hAnsi="Times New Roman"/>
                <w:color w:val="000000"/>
              </w:rPr>
              <w:t>)</w:t>
            </w:r>
          </w:p>
        </w:tc>
      </w:tr>
      <w:tr w:rsidR="00B90388" w:rsidRPr="00B90388" w:rsidTr="00454DA5">
        <w:tc>
          <w:tcPr>
            <w:tcW w:w="2269" w:type="dxa"/>
            <w:tcBorders>
              <w:top w:val="single" w:sz="4" w:space="0" w:color="808080"/>
            </w:tcBorders>
          </w:tcPr>
          <w:p w:rsidR="00B90388" w:rsidRPr="00B90388" w:rsidRDefault="00B90388" w:rsidP="00454DA5">
            <w:pPr>
              <w:spacing w:line="100" w:lineRule="atLeast"/>
              <w:jc w:val="both"/>
              <w:rPr>
                <w:rFonts w:ascii="Times New Roman" w:hAnsi="Times New Roman"/>
                <w:color w:val="000000"/>
              </w:rPr>
            </w:pPr>
          </w:p>
        </w:tc>
        <w:tc>
          <w:tcPr>
            <w:tcW w:w="2268" w:type="dxa"/>
            <w:tcBorders>
              <w:top w:val="single" w:sz="4" w:space="0" w:color="808080"/>
            </w:tcBorders>
          </w:tcPr>
          <w:p w:rsidR="00B90388" w:rsidRPr="00B90388" w:rsidRDefault="00B90388" w:rsidP="00454DA5">
            <w:pPr>
              <w:spacing w:line="100" w:lineRule="atLeast"/>
              <w:jc w:val="both"/>
              <w:rPr>
                <w:rFonts w:ascii="Times New Roman" w:hAnsi="Times New Roman"/>
                <w:color w:val="000000"/>
              </w:rPr>
            </w:pPr>
          </w:p>
        </w:tc>
        <w:tc>
          <w:tcPr>
            <w:tcW w:w="2693" w:type="dxa"/>
            <w:tcBorders>
              <w:top w:val="single" w:sz="4" w:space="0" w:color="808080"/>
            </w:tcBorders>
          </w:tcPr>
          <w:p w:rsidR="00B90388" w:rsidRPr="00B90388" w:rsidRDefault="00B90388" w:rsidP="00454DA5">
            <w:pPr>
              <w:spacing w:line="100" w:lineRule="atLeast"/>
              <w:jc w:val="both"/>
              <w:rPr>
                <w:rFonts w:ascii="Times New Roman" w:hAnsi="Times New Roman"/>
                <w:color w:val="000000"/>
              </w:rPr>
            </w:pPr>
          </w:p>
        </w:tc>
        <w:tc>
          <w:tcPr>
            <w:tcW w:w="2835" w:type="dxa"/>
            <w:tcBorders>
              <w:top w:val="single" w:sz="4" w:space="0" w:color="808080"/>
            </w:tcBorders>
          </w:tcPr>
          <w:p w:rsidR="00B90388" w:rsidRPr="00B90388" w:rsidRDefault="00B90388" w:rsidP="00454DA5">
            <w:pPr>
              <w:spacing w:line="100" w:lineRule="atLeast"/>
              <w:jc w:val="both"/>
              <w:rPr>
                <w:rFonts w:ascii="Times New Roman" w:hAnsi="Times New Roman"/>
                <w:color w:val="000000"/>
              </w:rPr>
            </w:pP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10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925</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785</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5260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От</w:t>
            </w:r>
            <w:proofErr w:type="spellEnd"/>
            <w:r w:rsidRPr="00B90388">
              <w:rPr>
                <w:rFonts w:ascii="Times New Roman" w:hAnsi="Times New Roman"/>
                <w:color w:val="000000"/>
              </w:rPr>
              <w:t xml:space="preserve"> 10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20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1120</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950</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7710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От</w:t>
            </w:r>
            <w:proofErr w:type="spellEnd"/>
            <w:r w:rsidRPr="00B90388">
              <w:rPr>
                <w:rFonts w:ascii="Times New Roman" w:hAnsi="Times New Roman"/>
                <w:color w:val="000000"/>
              </w:rPr>
              <w:t xml:space="preserve"> 20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30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2000</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1700</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7710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От</w:t>
            </w:r>
            <w:proofErr w:type="spellEnd"/>
            <w:r w:rsidRPr="00B90388">
              <w:rPr>
                <w:rFonts w:ascii="Times New Roman" w:hAnsi="Times New Roman"/>
                <w:color w:val="000000"/>
              </w:rPr>
              <w:t xml:space="preserve"> 30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40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3125</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2660</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10960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От</w:t>
            </w:r>
            <w:proofErr w:type="spellEnd"/>
            <w:r w:rsidRPr="00B90388">
              <w:rPr>
                <w:rFonts w:ascii="Times New Roman" w:hAnsi="Times New Roman"/>
                <w:color w:val="000000"/>
              </w:rPr>
              <w:t xml:space="preserve"> 40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50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4105</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3490</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15190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От</w:t>
            </w:r>
            <w:proofErr w:type="spellEnd"/>
            <w:r w:rsidRPr="00B90388">
              <w:rPr>
                <w:rFonts w:ascii="Times New Roman" w:hAnsi="Times New Roman"/>
                <w:color w:val="000000"/>
              </w:rPr>
              <w:t xml:space="preserve"> 50 </w:t>
            </w:r>
            <w:proofErr w:type="spellStart"/>
            <w:r w:rsidRPr="00B90388">
              <w:rPr>
                <w:rFonts w:ascii="Times New Roman" w:hAnsi="Times New Roman"/>
                <w:color w:val="000000"/>
              </w:rPr>
              <w:t>до</w:t>
            </w:r>
            <w:proofErr w:type="spellEnd"/>
            <w:r w:rsidRPr="00B90388">
              <w:rPr>
                <w:rFonts w:ascii="Times New Roman" w:hAnsi="Times New Roman"/>
                <w:color w:val="000000"/>
              </w:rPr>
              <w:t xml:space="preserve"> 60</w:t>
            </w:r>
          </w:p>
        </w:tc>
        <w:tc>
          <w:tcPr>
            <w:tcW w:w="2268"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5215</w:t>
            </w:r>
          </w:p>
        </w:tc>
        <w:tc>
          <w:tcPr>
            <w:tcW w:w="2693"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4430</w:t>
            </w: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21260</w:t>
            </w:r>
          </w:p>
        </w:tc>
      </w:tr>
      <w:tr w:rsidR="00B90388" w:rsidRPr="00B90388" w:rsidTr="00454DA5">
        <w:tc>
          <w:tcPr>
            <w:tcW w:w="2269" w:type="dxa"/>
          </w:tcPr>
          <w:p w:rsidR="00B90388" w:rsidRPr="00B90388" w:rsidRDefault="00B90388" w:rsidP="00454DA5">
            <w:pPr>
              <w:spacing w:line="100" w:lineRule="atLeast"/>
              <w:jc w:val="both"/>
              <w:rPr>
                <w:rFonts w:ascii="Times New Roman" w:hAnsi="Times New Roman"/>
                <w:color w:val="000000"/>
              </w:rPr>
            </w:pPr>
          </w:p>
        </w:tc>
        <w:tc>
          <w:tcPr>
            <w:tcW w:w="2268" w:type="dxa"/>
          </w:tcPr>
          <w:p w:rsidR="00B90388" w:rsidRPr="00B90388" w:rsidRDefault="00B90388" w:rsidP="00454DA5">
            <w:pPr>
              <w:spacing w:line="100" w:lineRule="atLeast"/>
              <w:jc w:val="both"/>
              <w:rPr>
                <w:rFonts w:ascii="Times New Roman" w:hAnsi="Times New Roman"/>
                <w:color w:val="000000"/>
              </w:rPr>
            </w:pPr>
          </w:p>
        </w:tc>
        <w:tc>
          <w:tcPr>
            <w:tcW w:w="2693" w:type="dxa"/>
          </w:tcPr>
          <w:p w:rsidR="00B90388" w:rsidRPr="00B90388" w:rsidRDefault="00B90388" w:rsidP="00454DA5">
            <w:pPr>
              <w:spacing w:line="100" w:lineRule="atLeast"/>
              <w:jc w:val="both"/>
              <w:rPr>
                <w:rFonts w:ascii="Times New Roman" w:hAnsi="Times New Roman"/>
                <w:color w:val="000000"/>
              </w:rPr>
            </w:pPr>
          </w:p>
        </w:tc>
        <w:tc>
          <w:tcPr>
            <w:tcW w:w="2835" w:type="dxa"/>
          </w:tcPr>
          <w:p w:rsidR="00B90388" w:rsidRPr="00B90388" w:rsidRDefault="00B90388" w:rsidP="00454DA5">
            <w:pPr>
              <w:spacing w:line="100" w:lineRule="atLeast"/>
              <w:jc w:val="center"/>
              <w:rPr>
                <w:rFonts w:ascii="Times New Roman" w:hAnsi="Times New Roman"/>
                <w:color w:val="000000"/>
              </w:rPr>
            </w:pPr>
            <w:r w:rsidRPr="00B90388">
              <w:rPr>
                <w:rFonts w:ascii="Times New Roman" w:hAnsi="Times New Roman"/>
                <w:color w:val="000000"/>
              </w:rPr>
              <w:t>27330</w:t>
            </w:r>
          </w:p>
        </w:tc>
      </w:tr>
      <w:tr w:rsidR="00B90388" w:rsidRPr="00B90388" w:rsidTr="00454DA5">
        <w:tc>
          <w:tcPr>
            <w:tcW w:w="2269" w:type="dxa"/>
          </w:tcPr>
          <w:p w:rsidR="00B90388" w:rsidRPr="00B90388" w:rsidRDefault="00B90388" w:rsidP="00454DA5">
            <w:pPr>
              <w:spacing w:line="100" w:lineRule="atLeast"/>
              <w:rPr>
                <w:rFonts w:ascii="Times New Roman" w:hAnsi="Times New Roman"/>
                <w:color w:val="000000"/>
              </w:rPr>
            </w:pPr>
            <w:proofErr w:type="spellStart"/>
            <w:r w:rsidRPr="00B90388">
              <w:rPr>
                <w:rFonts w:ascii="Times New Roman" w:hAnsi="Times New Roman"/>
                <w:color w:val="000000"/>
              </w:rPr>
              <w:t>Свыше</w:t>
            </w:r>
            <w:proofErr w:type="spellEnd"/>
            <w:r w:rsidRPr="00B90388">
              <w:rPr>
                <w:rFonts w:ascii="Times New Roman" w:hAnsi="Times New Roman"/>
                <w:color w:val="000000"/>
              </w:rPr>
              <w:t xml:space="preserve"> 60</w:t>
            </w:r>
          </w:p>
        </w:tc>
        <w:tc>
          <w:tcPr>
            <w:tcW w:w="7796" w:type="dxa"/>
            <w:gridSpan w:val="3"/>
          </w:tcPr>
          <w:p w:rsidR="00B90388" w:rsidRPr="00B90388" w:rsidRDefault="00B90388" w:rsidP="00454DA5">
            <w:pPr>
              <w:spacing w:line="100" w:lineRule="atLeast"/>
              <w:jc w:val="center"/>
              <w:rPr>
                <w:rFonts w:ascii="Times New Roman" w:hAnsi="Times New Roman"/>
                <w:color w:val="000000"/>
              </w:rPr>
            </w:pPr>
            <w:proofErr w:type="spellStart"/>
            <w:r w:rsidRPr="00B90388">
              <w:rPr>
                <w:rFonts w:ascii="Times New Roman" w:hAnsi="Times New Roman"/>
                <w:color w:val="000000"/>
              </w:rPr>
              <w:t>по</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отдельному</w:t>
            </w:r>
            <w:proofErr w:type="spellEnd"/>
            <w:r w:rsidRPr="00B90388">
              <w:rPr>
                <w:rFonts w:ascii="Times New Roman" w:hAnsi="Times New Roman"/>
                <w:color w:val="000000"/>
              </w:rPr>
              <w:t xml:space="preserve"> </w:t>
            </w:r>
            <w:proofErr w:type="spellStart"/>
            <w:r w:rsidRPr="00B90388">
              <w:rPr>
                <w:rFonts w:ascii="Times New Roman" w:hAnsi="Times New Roman"/>
                <w:color w:val="000000"/>
              </w:rPr>
              <w:t>расчету</w:t>
            </w:r>
            <w:proofErr w:type="spellEnd"/>
            <w:hyperlink r:id="rId8" w:history="1">
              <w:r w:rsidRPr="00B90388">
                <w:rPr>
                  <w:rStyle w:val="a8"/>
                  <w:rFonts w:ascii="Times New Roman" w:hAnsi="Times New Roman"/>
                </w:rPr>
                <w:t>*</w:t>
              </w:r>
            </w:hyperlink>
          </w:p>
        </w:tc>
      </w:tr>
    </w:tbl>
    <w:p w:rsidR="00B90388" w:rsidRPr="00B90388" w:rsidRDefault="00B90388" w:rsidP="00B90388">
      <w:pPr>
        <w:spacing w:line="100" w:lineRule="atLeast"/>
        <w:ind w:firstLine="720"/>
        <w:jc w:val="both"/>
        <w:rPr>
          <w:rFonts w:ascii="Times New Roman" w:hAnsi="Times New Roman"/>
          <w:color w:val="000000"/>
        </w:rPr>
      </w:pP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_____________________________</w:t>
      </w:r>
    </w:p>
    <w:p w:rsidR="00B90388" w:rsidRPr="00B90388" w:rsidRDefault="00B90388" w:rsidP="00B90388">
      <w:pPr>
        <w:spacing w:line="100" w:lineRule="atLeast"/>
        <w:ind w:firstLine="720"/>
        <w:jc w:val="both"/>
        <w:rPr>
          <w:rFonts w:ascii="Times New Roman" w:hAnsi="Times New Roman"/>
          <w:color w:val="000000"/>
          <w:lang w:val="ru-RU"/>
        </w:rPr>
      </w:pPr>
      <w:r w:rsidRPr="00B90388">
        <w:rPr>
          <w:rFonts w:ascii="Times New Roman" w:hAnsi="Times New Roman"/>
          <w:color w:val="000000"/>
          <w:lang w:val="ru-RU"/>
        </w:rPr>
        <w:t>*</w:t>
      </w:r>
      <w:r w:rsidRPr="00B90388">
        <w:rPr>
          <w:rFonts w:ascii="Times New Roman" w:hAnsi="Times New Roman"/>
          <w:color w:val="000000"/>
        </w:rPr>
        <w:t> </w:t>
      </w:r>
      <w:r w:rsidRPr="00B90388">
        <w:rPr>
          <w:rFonts w:ascii="Times New Roman" w:hAnsi="Times New Roman"/>
          <w:color w:val="000000"/>
          <w:lang w:val="ru-RU"/>
        </w:rPr>
        <w:t xml:space="preserve">Расчет размера вреда осуществляется с применением </w:t>
      </w:r>
      <w:proofErr w:type="gramStart"/>
      <w:r w:rsidRPr="00B90388">
        <w:rPr>
          <w:rFonts w:ascii="Times New Roman" w:hAnsi="Times New Roman"/>
          <w:color w:val="000000"/>
          <w:lang w:val="ru-RU"/>
        </w:rPr>
        <w:t>метода математической экстраполяции значений размера вреда</w:t>
      </w:r>
      <w:proofErr w:type="gramEnd"/>
      <w:r w:rsidRPr="00B90388">
        <w:rPr>
          <w:rFonts w:ascii="Times New Roman" w:hAnsi="Times New Roman"/>
          <w:color w:val="000000"/>
          <w:lang w:val="ru-RU"/>
        </w:rPr>
        <w:t xml:space="preserve"> при превышении значений предельно допустимых осевых нагрузок на каждую ось транспортного средства.</w:t>
      </w:r>
    </w:p>
    <w:p w:rsidR="00B90388" w:rsidRPr="00B90388" w:rsidRDefault="00B90388" w:rsidP="00B90388">
      <w:pPr>
        <w:spacing w:line="100" w:lineRule="atLeast"/>
        <w:ind w:firstLine="720"/>
        <w:jc w:val="both"/>
        <w:rPr>
          <w:rFonts w:ascii="Times New Roman" w:hAnsi="Times New Roman"/>
          <w:color w:val="000000"/>
          <w:lang w:val="ru-RU"/>
        </w:rPr>
      </w:pPr>
    </w:p>
    <w:p w:rsidR="00B90388" w:rsidRPr="00B90388" w:rsidRDefault="00B90388" w:rsidP="00B90388">
      <w:pPr>
        <w:shd w:val="clear" w:color="auto" w:fill="FFFFFF"/>
        <w:jc w:val="both"/>
        <w:rPr>
          <w:rFonts w:ascii="Times New Roman" w:hAnsi="Times New Roman"/>
          <w:color w:val="000000"/>
          <w:lang w:val="ru-RU"/>
        </w:rPr>
      </w:pPr>
    </w:p>
    <w:p w:rsidR="00B90388" w:rsidRPr="00B90388" w:rsidRDefault="00B90388" w:rsidP="00B90388">
      <w:pPr>
        <w:rPr>
          <w:rFonts w:ascii="Times New Roman" w:hAnsi="Times New Roman"/>
          <w:lang w:val="ru-RU"/>
        </w:rPr>
      </w:pPr>
    </w:p>
    <w:p w:rsidR="00B90388" w:rsidRPr="00B90388" w:rsidRDefault="00B90388" w:rsidP="00B90388">
      <w:pPr>
        <w:pStyle w:val="ab"/>
        <w:jc w:val="center"/>
        <w:rPr>
          <w:rStyle w:val="aa"/>
          <w:rFonts w:ascii="Times New Roman" w:hAnsi="Times New Roman"/>
          <w:b w:val="0"/>
          <w:szCs w:val="24"/>
          <w:lang w:val="ru-RU"/>
        </w:rPr>
      </w:pPr>
    </w:p>
    <w:p w:rsidR="00B90388" w:rsidRPr="00B90388" w:rsidRDefault="00B90388" w:rsidP="00B90388">
      <w:pPr>
        <w:pStyle w:val="ab"/>
        <w:jc w:val="center"/>
        <w:rPr>
          <w:rStyle w:val="aa"/>
          <w:rFonts w:ascii="Times New Roman" w:hAnsi="Times New Roman"/>
          <w:b w:val="0"/>
          <w:szCs w:val="24"/>
          <w:lang w:val="ru-RU"/>
        </w:rPr>
      </w:pPr>
    </w:p>
    <w:p w:rsidR="001116C0" w:rsidRPr="00B90388" w:rsidRDefault="001116C0" w:rsidP="001116C0">
      <w:pPr>
        <w:rPr>
          <w:rFonts w:ascii="Times New Roman" w:hAnsi="Times New Roman"/>
          <w:lang w:val="ru-RU"/>
        </w:rPr>
      </w:pPr>
    </w:p>
    <w:p w:rsidR="004B15D7" w:rsidRPr="00B90388" w:rsidRDefault="004B15D7" w:rsidP="001116C0">
      <w:pPr>
        <w:jc w:val="both"/>
        <w:rPr>
          <w:rFonts w:ascii="Times New Roman" w:hAnsi="Times New Roman"/>
          <w:lang w:val="ru-RU"/>
        </w:rPr>
      </w:pPr>
    </w:p>
    <w:sectPr w:rsidR="004B15D7" w:rsidRPr="00B90388" w:rsidSect="00811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D0D92"/>
    <w:multiLevelType w:val="hybridMultilevel"/>
    <w:tmpl w:val="1C622300"/>
    <w:lvl w:ilvl="0" w:tplc="81F4F4DC">
      <w:start w:val="1"/>
      <w:numFmt w:val="decimal"/>
      <w:lvlText w:val="%1."/>
      <w:lvlJc w:val="left"/>
      <w:pPr>
        <w:ind w:left="600" w:hanging="360"/>
      </w:pPr>
      <w:rPr>
        <w:rFonts w:eastAsia="Lucida Sans Unicode" w:hint="default"/>
        <w:color w:val="auto"/>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5B5112B"/>
    <w:multiLevelType w:val="hybridMultilevel"/>
    <w:tmpl w:val="68504B6C"/>
    <w:lvl w:ilvl="0" w:tplc="D436A0E8">
      <w:start w:val="1"/>
      <w:numFmt w:val="decimal"/>
      <w:lvlText w:val="%1."/>
      <w:lvlJc w:val="left"/>
      <w:pPr>
        <w:ind w:left="927" w:hanging="360"/>
      </w:pPr>
      <w:rPr>
        <w:rFonts w:eastAsia="Lucida Sans Unicode"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8AE7A3E"/>
    <w:multiLevelType w:val="hybridMultilevel"/>
    <w:tmpl w:val="BD3EA884"/>
    <w:lvl w:ilvl="0" w:tplc="34226ED8">
      <w:start w:val="1"/>
      <w:numFmt w:val="decimal"/>
      <w:lvlText w:val="%1."/>
      <w:lvlJc w:val="left"/>
      <w:pPr>
        <w:ind w:left="927" w:hanging="360"/>
      </w:pPr>
      <w:rPr>
        <w:rFonts w:eastAsia="Lucida Sans Unicode"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CBA3E1D"/>
    <w:multiLevelType w:val="multilevel"/>
    <w:tmpl w:val="FE2CABE4"/>
    <w:lvl w:ilvl="0">
      <w:start w:val="1"/>
      <w:numFmt w:val="decimal"/>
      <w:lvlText w:val="%1."/>
      <w:lvlJc w:val="left"/>
      <w:pPr>
        <w:ind w:left="1002" w:hanging="435"/>
      </w:pPr>
      <w:rPr>
        <w:rFonts w:ascii="Times New Roman" w:eastAsia="Lucida Sans Unicode"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0D66"/>
    <w:rsid w:val="00037E76"/>
    <w:rsid w:val="000A5B23"/>
    <w:rsid w:val="001116C0"/>
    <w:rsid w:val="001504C8"/>
    <w:rsid w:val="002251FB"/>
    <w:rsid w:val="00292B7D"/>
    <w:rsid w:val="00296C87"/>
    <w:rsid w:val="00315D29"/>
    <w:rsid w:val="003F1642"/>
    <w:rsid w:val="00460D66"/>
    <w:rsid w:val="00465A10"/>
    <w:rsid w:val="004B15D7"/>
    <w:rsid w:val="004D2345"/>
    <w:rsid w:val="004F336B"/>
    <w:rsid w:val="00535691"/>
    <w:rsid w:val="00541601"/>
    <w:rsid w:val="00581350"/>
    <w:rsid w:val="005C645F"/>
    <w:rsid w:val="00671412"/>
    <w:rsid w:val="006904D9"/>
    <w:rsid w:val="006A23BE"/>
    <w:rsid w:val="006C1575"/>
    <w:rsid w:val="006C6EAF"/>
    <w:rsid w:val="00716486"/>
    <w:rsid w:val="0081134A"/>
    <w:rsid w:val="0081413A"/>
    <w:rsid w:val="009B3E1A"/>
    <w:rsid w:val="009E4913"/>
    <w:rsid w:val="00A016E9"/>
    <w:rsid w:val="00A12B04"/>
    <w:rsid w:val="00B90388"/>
    <w:rsid w:val="00C26094"/>
    <w:rsid w:val="00E05890"/>
    <w:rsid w:val="00E41750"/>
    <w:rsid w:val="00E41E1B"/>
    <w:rsid w:val="00F6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C0"/>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116C0"/>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FontStyle22">
    <w:name w:val="Font Style22"/>
    <w:uiPriority w:val="99"/>
    <w:rsid w:val="001116C0"/>
    <w:rPr>
      <w:rFonts w:ascii="Times New Roman" w:hAnsi="Times New Roman" w:cs="Times New Roman"/>
      <w:sz w:val="16"/>
      <w:szCs w:val="16"/>
    </w:rPr>
  </w:style>
  <w:style w:type="paragraph" w:styleId="a3">
    <w:name w:val="Normal (Web)"/>
    <w:basedOn w:val="a"/>
    <w:rsid w:val="001116C0"/>
    <w:pPr>
      <w:widowControl w:val="0"/>
      <w:suppressAutoHyphens/>
      <w:autoSpaceDN w:val="0"/>
      <w:spacing w:before="28" w:after="28"/>
    </w:pPr>
    <w:rPr>
      <w:rFonts w:ascii="Arial" w:eastAsia="Lucida Sans Unicode" w:hAnsi="Arial" w:cs="Mangal"/>
      <w:kern w:val="3"/>
      <w:sz w:val="20"/>
      <w:lang w:val="ru-RU" w:eastAsia="hi-IN" w:bidi="hi-IN"/>
    </w:rPr>
  </w:style>
  <w:style w:type="paragraph" w:styleId="a4">
    <w:name w:val="Body Text"/>
    <w:basedOn w:val="a"/>
    <w:link w:val="a5"/>
    <w:rsid w:val="001116C0"/>
    <w:pPr>
      <w:widowControl w:val="0"/>
      <w:suppressAutoHyphens/>
      <w:autoSpaceDE w:val="0"/>
      <w:autoSpaceDN w:val="0"/>
      <w:spacing w:after="120"/>
    </w:pPr>
    <w:rPr>
      <w:rFonts w:ascii="Microsoft Sans Serif" w:eastAsia="Times New Roman" w:hAnsi="Microsoft Sans Serif" w:cs="Microsoft Sans Serif"/>
      <w:lang w:val="ru-RU" w:eastAsia="ru-RU" w:bidi="ar-SA"/>
    </w:rPr>
  </w:style>
  <w:style w:type="character" w:customStyle="1" w:styleId="a5">
    <w:name w:val="Основной текст Знак"/>
    <w:basedOn w:val="a0"/>
    <w:link w:val="a4"/>
    <w:rsid w:val="001116C0"/>
    <w:rPr>
      <w:rFonts w:ascii="Microsoft Sans Serif" w:eastAsia="Times New Roman" w:hAnsi="Microsoft Sans Serif" w:cs="Microsoft Sans Serif"/>
      <w:sz w:val="24"/>
      <w:szCs w:val="24"/>
      <w:lang w:eastAsia="ru-RU"/>
    </w:rPr>
  </w:style>
  <w:style w:type="paragraph" w:styleId="a6">
    <w:name w:val="Body Text Indent"/>
    <w:basedOn w:val="a"/>
    <w:link w:val="a7"/>
    <w:uiPriority w:val="99"/>
    <w:unhideWhenUsed/>
    <w:rsid w:val="001116C0"/>
    <w:pPr>
      <w:widowControl w:val="0"/>
      <w:suppressAutoHyphens/>
      <w:autoSpaceDN w:val="0"/>
      <w:spacing w:after="120"/>
      <w:ind w:left="283"/>
      <w:textAlignment w:val="baseline"/>
    </w:pPr>
    <w:rPr>
      <w:rFonts w:ascii="Arial" w:eastAsia="Lucida Sans Unicode" w:hAnsi="Arial" w:cs="Mangal"/>
      <w:kern w:val="3"/>
      <w:szCs w:val="21"/>
      <w:lang w:eastAsia="zh-CN" w:bidi="hi-IN"/>
    </w:rPr>
  </w:style>
  <w:style w:type="character" w:customStyle="1" w:styleId="a7">
    <w:name w:val="Основной текст с отступом Знак"/>
    <w:basedOn w:val="a0"/>
    <w:link w:val="a6"/>
    <w:uiPriority w:val="99"/>
    <w:rsid w:val="001116C0"/>
    <w:rPr>
      <w:rFonts w:ascii="Arial" w:eastAsia="Lucida Sans Unicode" w:hAnsi="Arial" w:cs="Mangal"/>
      <w:kern w:val="3"/>
      <w:sz w:val="24"/>
      <w:szCs w:val="21"/>
      <w:lang w:val="en-US" w:eastAsia="zh-CN" w:bidi="hi-IN"/>
    </w:rPr>
  </w:style>
  <w:style w:type="paragraph" w:customStyle="1" w:styleId="1">
    <w:name w:val="марк список 1"/>
    <w:basedOn w:val="a"/>
    <w:uiPriority w:val="99"/>
    <w:rsid w:val="00541601"/>
    <w:pPr>
      <w:tabs>
        <w:tab w:val="left" w:pos="360"/>
      </w:tabs>
      <w:spacing w:before="120" w:after="120"/>
      <w:jc w:val="both"/>
    </w:pPr>
    <w:rPr>
      <w:rFonts w:ascii="Times New Roman" w:eastAsia="Times New Roman" w:hAnsi="Times New Roman"/>
      <w:szCs w:val="20"/>
      <w:lang w:val="ru-RU" w:eastAsia="ar-SA" w:bidi="ar-SA"/>
    </w:rPr>
  </w:style>
  <w:style w:type="character" w:styleId="a8">
    <w:name w:val="Hyperlink"/>
    <w:basedOn w:val="a0"/>
    <w:uiPriority w:val="99"/>
    <w:rsid w:val="00C26094"/>
    <w:rPr>
      <w:rFonts w:cs="Times New Roman"/>
      <w:color w:val="0000FF"/>
      <w:u w:val="single"/>
    </w:rPr>
  </w:style>
  <w:style w:type="character" w:customStyle="1" w:styleId="blk">
    <w:name w:val="blk"/>
    <w:basedOn w:val="a0"/>
    <w:rsid w:val="00C26094"/>
    <w:rPr>
      <w:rFonts w:cs="Times New Roman"/>
    </w:rPr>
  </w:style>
  <w:style w:type="character" w:styleId="a9">
    <w:name w:val="FollowedHyperlink"/>
    <w:basedOn w:val="a0"/>
    <w:uiPriority w:val="99"/>
    <w:semiHidden/>
    <w:unhideWhenUsed/>
    <w:rsid w:val="00C26094"/>
    <w:rPr>
      <w:color w:val="954F72" w:themeColor="followedHyperlink"/>
      <w:u w:val="single"/>
    </w:rPr>
  </w:style>
  <w:style w:type="character" w:customStyle="1" w:styleId="sub">
    <w:name w:val="sub"/>
    <w:basedOn w:val="a0"/>
    <w:rsid w:val="00C26094"/>
    <w:rPr>
      <w:rFonts w:cs="Times New Roman"/>
    </w:rPr>
  </w:style>
  <w:style w:type="character" w:customStyle="1" w:styleId="nobr">
    <w:name w:val="nobr"/>
    <w:basedOn w:val="a0"/>
    <w:rsid w:val="00C26094"/>
    <w:rPr>
      <w:rFonts w:cs="Times New Roman"/>
    </w:rPr>
  </w:style>
  <w:style w:type="character" w:styleId="aa">
    <w:name w:val="Strong"/>
    <w:basedOn w:val="a0"/>
    <w:uiPriority w:val="99"/>
    <w:qFormat/>
    <w:rsid w:val="00B90388"/>
    <w:rPr>
      <w:rFonts w:cs="Times New Roman"/>
      <w:b/>
      <w:bCs/>
    </w:rPr>
  </w:style>
  <w:style w:type="paragraph" w:styleId="ab">
    <w:name w:val="No Spacing"/>
    <w:basedOn w:val="a"/>
    <w:uiPriority w:val="99"/>
    <w:qFormat/>
    <w:rsid w:val="00B90388"/>
    <w:rPr>
      <w:rFonts w:ascii="Calibri" w:eastAsia="Times New Roman" w:hAnsi="Calibri"/>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3031">
      <w:bodyDiv w:val="1"/>
      <w:marLeft w:val="0"/>
      <w:marRight w:val="0"/>
      <w:marTop w:val="0"/>
      <w:marBottom w:val="0"/>
      <w:divBdr>
        <w:top w:val="none" w:sz="0" w:space="0" w:color="auto"/>
        <w:left w:val="none" w:sz="0" w:space="0" w:color="auto"/>
        <w:bottom w:val="none" w:sz="0" w:space="0" w:color="auto"/>
        <w:right w:val="none" w:sz="0" w:space="0" w:color="auto"/>
      </w:divBdr>
    </w:div>
    <w:div w:id="11483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FFICE5/&#1055;&#1086;&#1083;&#1100;&#1079;&#1086;&#1074;&#1072;&#1090;&#1077;&#1083;&#1100;/Documents/&#1084;&#1086;&#1080;%20&#1076;&#1086;&#1082;&#1080;/&#1042;&#1089;&#1077;%20&#1076;&#1086;&#1082;&#1091;&#1084;&#1077;&#1085;&#1090;&#1099;/&#1052;&#1086;&#1080;%20&#1076;&#1086;&#1082;&#1091;&#1084;&#1077;&#1085;&#1090;&#1099;/&#1055;&#1086;&#1089;&#1077;&#1083;&#1077;&#1085;&#1080;&#1103;/&#1087;&#1083;&#1072;&#1090;&#1072;%20&#1079;&#1072;%20&#1087;&#1077;&#1088;&#1077;&#1074;&#1086;&#1079;&#1082;&#1080;%20&#1090;&#1103;&#1078;&#1077;&#1083;&#1086;&#1074;&#1077;&#1089;&#1085;&#1099;&#1093;%20&#1075;&#1088;&#1091;&#1079;&#1086;&#1074;.odt/l%20" TargetMode="External"/><Relationship Id="rId3" Type="http://schemas.microsoft.com/office/2007/relationships/stylesWithEffects" Target="stylesWithEffects.xml"/><Relationship Id="rId7" Type="http://schemas.openxmlformats.org/officeDocument/2006/relationships/hyperlink" Target="http://www.consultant.ru/document/cons_doc_LAW_346763/d815e149e72342151144533709e7ebcf7aa60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4436/6f29a6ad5a4d5978875de70f263fed67e88d5ba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2020-07-02T06:54:00Z</dcterms:created>
  <dcterms:modified xsi:type="dcterms:W3CDTF">2020-07-27T07:46:00Z</dcterms:modified>
</cp:coreProperties>
</file>