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4C" w:rsidRPr="009A514C" w:rsidRDefault="00F96D01" w:rsidP="009A514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С 1 сентября изменились</w:t>
      </w:r>
      <w:r w:rsidR="009A514C" w:rsidRPr="009A514C">
        <w:rPr>
          <w:rFonts w:ascii="Times New Roman" w:hAnsi="Times New Roman" w:cs="Times New Roman"/>
          <w:b/>
          <w:bCs/>
          <w:sz w:val="24"/>
        </w:rPr>
        <w:t xml:space="preserve"> правила зачета и возврата денежных средств с ЕНС</w:t>
      </w:r>
    </w:p>
    <w:p w:rsidR="009A514C" w:rsidRPr="009A514C" w:rsidRDefault="009A514C" w:rsidP="009A514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F96D01">
        <w:rPr>
          <w:rFonts w:ascii="Times New Roman" w:hAnsi="Times New Roman" w:cs="Times New Roman"/>
          <w:sz w:val="24"/>
        </w:rPr>
        <w:t>С 1 сентября вступил</w:t>
      </w:r>
      <w:bookmarkStart w:id="0" w:name="_GoBack"/>
      <w:bookmarkEnd w:id="0"/>
      <w:r w:rsidRPr="009A514C">
        <w:rPr>
          <w:rFonts w:ascii="Times New Roman" w:hAnsi="Times New Roman" w:cs="Times New Roman"/>
          <w:sz w:val="24"/>
        </w:rPr>
        <w:t xml:space="preserve"> в силу обновленный порядок работы с денежными средствами на едином налоговом счете (ЕНС) в части их зачета и возврата. Изменения закреплены Федеральным законом </w:t>
      </w:r>
      <w:hyperlink r:id="rId5" w:tgtFrame="_blank" w:history="1">
        <w:r w:rsidRPr="009A514C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от 28.11.2025 № 425</w:t>
        </w:r>
        <w:r w:rsidRPr="009A514C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noBreakHyphen/>
          <w:t>ФЗ</w:t>
        </w:r>
      </w:hyperlink>
      <w:r w:rsidRPr="009A514C">
        <w:rPr>
          <w:rFonts w:ascii="Times New Roman" w:hAnsi="Times New Roman" w:cs="Times New Roman"/>
          <w:sz w:val="24"/>
        </w:rPr>
        <w:t> и призваны сделать использование положительного сальдо ЕНС более удобным и прозрачным.</w:t>
      </w:r>
    </w:p>
    <w:p w:rsidR="009A514C" w:rsidRPr="009A514C" w:rsidRDefault="009A514C" w:rsidP="009A514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9A514C">
        <w:rPr>
          <w:rFonts w:ascii="Times New Roman" w:hAnsi="Times New Roman" w:cs="Times New Roman"/>
          <w:sz w:val="24"/>
        </w:rPr>
        <w:t>Важное новшество связано с зачетом сре</w:t>
      </w:r>
      <w:proofErr w:type="gramStart"/>
      <w:r w:rsidRPr="009A514C">
        <w:rPr>
          <w:rFonts w:ascii="Times New Roman" w:hAnsi="Times New Roman" w:cs="Times New Roman"/>
          <w:sz w:val="24"/>
        </w:rPr>
        <w:t>дств в сч</w:t>
      </w:r>
      <w:proofErr w:type="gramEnd"/>
      <w:r w:rsidRPr="009A514C">
        <w:rPr>
          <w:rFonts w:ascii="Times New Roman" w:hAnsi="Times New Roman" w:cs="Times New Roman"/>
          <w:sz w:val="24"/>
        </w:rPr>
        <w:t>ет обязательств другого лица. Такая операция допустима лишь в том случае, если у этого лица есть актуальная обязанность по уплате налогов, сборов, страховых взносов либо начисленных пеней, штрафов или процентов. Если такой обязанности нет, в зачете будет отказано.</w:t>
      </w:r>
    </w:p>
    <w:p w:rsidR="009A514C" w:rsidRPr="009A514C" w:rsidRDefault="009A514C" w:rsidP="009A514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9A514C">
        <w:rPr>
          <w:rFonts w:ascii="Times New Roman" w:hAnsi="Times New Roman" w:cs="Times New Roman"/>
          <w:sz w:val="24"/>
        </w:rPr>
        <w:t>При этом</w:t>
      </w:r>
      <w:proofErr w:type="gramStart"/>
      <w:r w:rsidRPr="009A514C">
        <w:rPr>
          <w:rFonts w:ascii="Times New Roman" w:hAnsi="Times New Roman" w:cs="Times New Roman"/>
          <w:sz w:val="24"/>
        </w:rPr>
        <w:t>,</w:t>
      </w:r>
      <w:proofErr w:type="gramEnd"/>
      <w:r w:rsidRPr="009A514C">
        <w:rPr>
          <w:rFonts w:ascii="Times New Roman" w:hAnsi="Times New Roman" w:cs="Times New Roman"/>
          <w:sz w:val="24"/>
        </w:rPr>
        <w:t xml:space="preserve"> если в заявлении указана сумма, превышающая объем налоговых обязательств получателя, зачет проведут только в пределах его долга.</w:t>
      </w:r>
    </w:p>
    <w:p w:rsidR="009A514C" w:rsidRPr="009A514C" w:rsidRDefault="009A514C" w:rsidP="009A514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9A514C">
        <w:rPr>
          <w:rFonts w:ascii="Times New Roman" w:hAnsi="Times New Roman" w:cs="Times New Roman"/>
          <w:sz w:val="24"/>
        </w:rPr>
        <w:t>Еще одно требование с 1 сентября - чтобы подать через личный кабинет налогоплательщика заявление о зачете сре</w:t>
      </w:r>
      <w:proofErr w:type="gramStart"/>
      <w:r w:rsidRPr="009A514C">
        <w:rPr>
          <w:rFonts w:ascii="Times New Roman" w:hAnsi="Times New Roman" w:cs="Times New Roman"/>
          <w:sz w:val="24"/>
        </w:rPr>
        <w:t>дств в п</w:t>
      </w:r>
      <w:proofErr w:type="gramEnd"/>
      <w:r w:rsidRPr="009A514C">
        <w:rPr>
          <w:rFonts w:ascii="Times New Roman" w:hAnsi="Times New Roman" w:cs="Times New Roman"/>
          <w:sz w:val="24"/>
        </w:rPr>
        <w:t>ользу другого лица, нужно будет подписать его усиленной квалифицированной электронной подписью.</w:t>
      </w:r>
    </w:p>
    <w:p w:rsidR="009A514C" w:rsidRPr="009A514C" w:rsidRDefault="009A514C" w:rsidP="009A514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9A514C">
        <w:rPr>
          <w:rFonts w:ascii="Times New Roman" w:hAnsi="Times New Roman" w:cs="Times New Roman"/>
          <w:sz w:val="24"/>
        </w:rPr>
        <w:t>Отдельно регламентирован возврат средств, формирующих положительное сальдо ЕНС. Если это сальдо сложилось из платежей, перечисленных третьим лицом, то возвращенную сумму направят на тот банковский счет, с которого изначально поступили деньги.</w:t>
      </w:r>
    </w:p>
    <w:p w:rsidR="009A514C" w:rsidRPr="009A514C" w:rsidRDefault="009A514C" w:rsidP="009A514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9A514C">
        <w:rPr>
          <w:rFonts w:ascii="Times New Roman" w:hAnsi="Times New Roman" w:cs="Times New Roman"/>
          <w:sz w:val="24"/>
        </w:rPr>
        <w:t xml:space="preserve">В случае если зачет в счёт другого лица всё же состоялся при отсутствии у </w:t>
      </w:r>
      <w:proofErr w:type="gramStart"/>
      <w:r w:rsidRPr="009A514C">
        <w:rPr>
          <w:rFonts w:ascii="Times New Roman" w:hAnsi="Times New Roman" w:cs="Times New Roman"/>
          <w:sz w:val="24"/>
        </w:rPr>
        <w:t>него налоговой обязанности, образовавшееся на ЕНС получателя положительное сальдо не подлежит</w:t>
      </w:r>
      <w:proofErr w:type="gramEnd"/>
      <w:r w:rsidRPr="009A514C">
        <w:rPr>
          <w:rFonts w:ascii="Times New Roman" w:hAnsi="Times New Roman" w:cs="Times New Roman"/>
          <w:sz w:val="24"/>
        </w:rPr>
        <w:t xml:space="preserve"> возврату ни отправителю, ни самому получателю. Денежные средства останутся на счёте получателя до момента возникновения у него соответствующей обязанности.</w:t>
      </w:r>
    </w:p>
    <w:p w:rsidR="00591653" w:rsidRDefault="00591653"/>
    <w:sectPr w:rsidR="00591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14C"/>
    <w:rsid w:val="00591653"/>
    <w:rsid w:val="009A514C"/>
    <w:rsid w:val="00F9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51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51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3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491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03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45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5112800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2026-09-07T10:26:00Z</dcterms:created>
  <dcterms:modified xsi:type="dcterms:W3CDTF">2026-09-07T10:27:00Z</dcterms:modified>
</cp:coreProperties>
</file>