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 Д М И Н И С Т </w:t>
      </w: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А Ц И Я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13.01.2020г.                                                                                                                            № 02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установлении объема сведений об объектах учета реестра муниципального имущества, подлежащих размещению на официальном сайте Администрации сельского поселения Зуевка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сети «Интернет»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В соответствии с перечнем поручений Президента </w:t>
      </w:r>
      <w:proofErr w:type="spellStart"/>
      <w:r>
        <w:rPr>
          <w:color w:val="212121"/>
          <w:sz w:val="21"/>
          <w:szCs w:val="21"/>
        </w:rPr>
        <w:t>Россиийской</w:t>
      </w:r>
      <w:proofErr w:type="spellEnd"/>
      <w:r>
        <w:rPr>
          <w:color w:val="212121"/>
          <w:sz w:val="21"/>
          <w:szCs w:val="21"/>
        </w:rPr>
        <w:t xml:space="preserve"> Федерации от 15.05.2018                № Пр-817ГС, утвержденного по итогам заседания Государственного совета по вопросу развития конкуренции, состоявшегося 05.04.2018, в части касающейся государственного и муниципального имущества (п.1г)</w:t>
      </w:r>
      <w:proofErr w:type="gramStart"/>
      <w:r>
        <w:rPr>
          <w:color w:val="212121"/>
          <w:sz w:val="21"/>
          <w:szCs w:val="21"/>
        </w:rPr>
        <w:t>;п</w:t>
      </w:r>
      <w:proofErr w:type="gramEnd"/>
      <w:r>
        <w:rPr>
          <w:color w:val="212121"/>
          <w:sz w:val="21"/>
          <w:szCs w:val="21"/>
        </w:rPr>
        <w:t xml:space="preserve">.2г.)), в соответствии с письмом Аппарата полномочного представителя Президента Российской Федерации в Приволжском Федеральном округе от 30.09.2019 №А53-12-1710, Администрация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1. Установить объем сведений об объектах учета реестра муниципального имущества, подлежащих размещению на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информационно-телекоммуникационной сети "Интернет" (</w:t>
      </w:r>
      <w:proofErr w:type="spellStart"/>
      <w:r>
        <w:rPr>
          <w:color w:val="212121"/>
          <w:sz w:val="21"/>
          <w:szCs w:val="21"/>
        </w:rPr>
        <w:t>e-mail</w:t>
      </w:r>
      <w:proofErr w:type="spellEnd"/>
      <w:r>
        <w:rPr>
          <w:color w:val="212121"/>
          <w:sz w:val="21"/>
          <w:szCs w:val="21"/>
        </w:rPr>
        <w:t xml:space="preserve">: </w:t>
      </w:r>
      <w:proofErr w:type="spellStart"/>
      <w:r>
        <w:rPr>
          <w:color w:val="212121"/>
          <w:sz w:val="21"/>
          <w:szCs w:val="21"/>
        </w:rPr>
        <w:t>admzuevka.ru</w:t>
      </w:r>
      <w:proofErr w:type="spellEnd"/>
      <w:proofErr w:type="gramStart"/>
      <w:r>
        <w:rPr>
          <w:color w:val="212121"/>
          <w:sz w:val="21"/>
          <w:szCs w:val="21"/>
        </w:rPr>
        <w:t xml:space="preserve"> )</w:t>
      </w:r>
      <w:proofErr w:type="gramEnd"/>
      <w:r>
        <w:rPr>
          <w:color w:val="212121"/>
          <w:sz w:val="21"/>
          <w:szCs w:val="21"/>
        </w:rPr>
        <w:t>, в соответствии с приложением к настоящему постановлению.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2.   Специалисту 1 категории </w:t>
      </w:r>
      <w:proofErr w:type="spellStart"/>
      <w:r>
        <w:rPr>
          <w:color w:val="212121"/>
          <w:sz w:val="21"/>
          <w:szCs w:val="21"/>
        </w:rPr>
        <w:t>Джамантаевой</w:t>
      </w:r>
      <w:proofErr w:type="spellEnd"/>
      <w:r>
        <w:rPr>
          <w:color w:val="212121"/>
          <w:sz w:val="21"/>
          <w:szCs w:val="21"/>
        </w:rPr>
        <w:t xml:space="preserve"> М.С. раз в пол года, в срок до 01 января и в срок до 01 июля, актуализировать данные сведения на официальном сайте Администрации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(</w:t>
      </w:r>
      <w:proofErr w:type="spellStart"/>
      <w:r>
        <w:rPr>
          <w:color w:val="212121"/>
          <w:sz w:val="21"/>
          <w:szCs w:val="21"/>
        </w:rPr>
        <w:t>e-mail</w:t>
      </w:r>
      <w:proofErr w:type="spellEnd"/>
      <w:r>
        <w:rPr>
          <w:color w:val="212121"/>
          <w:sz w:val="21"/>
          <w:szCs w:val="21"/>
        </w:rPr>
        <w:t xml:space="preserve">: </w:t>
      </w:r>
      <w:proofErr w:type="spellStart"/>
      <w:r>
        <w:rPr>
          <w:color w:val="212121"/>
          <w:sz w:val="21"/>
          <w:szCs w:val="21"/>
        </w:rPr>
        <w:t>admzuevka.ru</w:t>
      </w:r>
      <w:proofErr w:type="spellEnd"/>
      <w:proofErr w:type="gramStart"/>
      <w:r>
        <w:rPr>
          <w:color w:val="212121"/>
          <w:sz w:val="21"/>
          <w:szCs w:val="21"/>
        </w:rPr>
        <w:t xml:space="preserve"> )</w:t>
      </w:r>
      <w:proofErr w:type="gramEnd"/>
      <w:r>
        <w:rPr>
          <w:color w:val="212121"/>
          <w:sz w:val="21"/>
          <w:szCs w:val="21"/>
        </w:rPr>
        <w:t>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3. Специалисту Коноваловой А.И. раз в </w:t>
      </w:r>
      <w:proofErr w:type="gramStart"/>
      <w:r>
        <w:rPr>
          <w:color w:val="212121"/>
          <w:sz w:val="21"/>
          <w:szCs w:val="21"/>
        </w:rPr>
        <w:t>пол года</w:t>
      </w:r>
      <w:proofErr w:type="gramEnd"/>
      <w:r>
        <w:rPr>
          <w:color w:val="212121"/>
          <w:sz w:val="21"/>
          <w:szCs w:val="21"/>
        </w:rPr>
        <w:t xml:space="preserve">, в срок до 01 января и в срок до 01 июля, размещать сведения об объектах учета реестра муниципального имущества на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сведения об объектах реестра муниципального имущества.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4. Признать утратившим силу постановление Администрации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31.08.2018 № 92.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Глава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                                    М.А.Решетов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13.01.2020 г. № 02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Объем сведений об объектах учета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реестра муниципального имущества, подлежащих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размещению на официальном сайте Администрации сельского поселения Зуевка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сети «Интернет»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I. Земельный участок: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Реестровый номер муниципального имущества.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Кадастровый (условный) номер.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Адрес (местоположение) земельного участка.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Наименование, категория, вид.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Характеристика (площадь и др.).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Сведения об ограничениях и обременениях правами третьих лиц.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II. Здание, помещение, сооружение, объект незавершенного строительства: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Реестровый номер муниципального имущества.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Кадастровый (условный) номер.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Адрес (местоположение) объекта.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Вид объекта, наименование, назначение.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Характеристика объекта (площадь, протяженность и др.).</w:t>
      </w:r>
    </w:p>
    <w:p w:rsidR="00046E5B" w:rsidRDefault="00046E5B" w:rsidP="00046E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Сведения об ограничениях и обременениях правами третьих лиц.</w:t>
      </w:r>
    </w:p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46E5B"/>
    <w:rsid w:val="000B3921"/>
    <w:rsid w:val="0023675E"/>
    <w:rsid w:val="00425C92"/>
    <w:rsid w:val="0055612D"/>
    <w:rsid w:val="006F4BBB"/>
    <w:rsid w:val="0075363E"/>
    <w:rsid w:val="007A0F8A"/>
    <w:rsid w:val="007D586E"/>
    <w:rsid w:val="00A84990"/>
    <w:rsid w:val="00C43949"/>
    <w:rsid w:val="00C5274E"/>
    <w:rsid w:val="00E269C0"/>
    <w:rsid w:val="00EB3237"/>
    <w:rsid w:val="00FB5639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500</Words>
  <Characters>2852</Characters>
  <Application>Microsoft Office Word</Application>
  <DocSecurity>0</DocSecurity>
  <Lines>23</Lines>
  <Paragraphs>6</Paragraphs>
  <ScaleCrop>false</ScaleCrop>
  <Company>ESRR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14</cp:revision>
  <dcterms:created xsi:type="dcterms:W3CDTF">2021-01-15T02:13:00Z</dcterms:created>
  <dcterms:modified xsi:type="dcterms:W3CDTF">2021-01-15T02:49:00Z</dcterms:modified>
</cp:coreProperties>
</file>