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nos" w:hAnsi="Tinos" w:eastAsia="Tinos" w:cs="Tinos"/>
          <w:b/>
          <w:bCs/>
          <w:sz w:val="24"/>
          <w:szCs w:val="24"/>
        </w:rPr>
        <w:t xml:space="preserve"> 28</w:t>
      </w:r>
      <w:r>
        <w:rPr>
          <w:rFonts w:ascii="Tinos" w:hAnsi="Tinos" w:eastAsia="Tinos" w:cs="Tinos"/>
          <w:b/>
          <w:bCs/>
          <w:sz w:val="24"/>
          <w:szCs w:val="24"/>
        </w:rPr>
        <w:t xml:space="preserve">.0</w:t>
      </w:r>
      <w:r>
        <w:rPr>
          <w:rFonts w:ascii="Times New Roman" w:hAnsi="Times New Roman" w:cs="Times New Roman"/>
          <w:b/>
          <w:sz w:val="26"/>
          <w:szCs w:val="26"/>
        </w:rPr>
        <w:t xml:space="preserve">9.2026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Что можно узнать из расширенной выписки из ЕГРН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Самарский Росреестр напоминает гражданам и участникам рынка недвижимости о важности выписки из Единого государственного реестра недвижимости (ЕГРН) при совершении сделок и решении имущественных во</w:t>
      </w:r>
      <w:r>
        <w:rPr>
          <w:rFonts w:ascii="Tinos" w:hAnsi="Tinos" w:eastAsia="Tinos" w:cs="Tinos"/>
          <w:sz w:val="28"/>
          <w:szCs w:val="28"/>
        </w:rPr>
        <w:t xml:space="preserve">просов.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Выписки из ЕГРН отличаются друг от друга содержанием и формой. Заказывая такой документ, важно понимать, для каких целей и какая именно информация необходима. </w:t>
      </w:r>
      <w:r>
        <w:rPr>
          <w:rFonts w:ascii="Tinos" w:hAnsi="Tinos" w:eastAsia="Tinos" w:cs="Tinos"/>
          <w:sz w:val="28"/>
          <w:szCs w:val="28"/>
        </w:rPr>
        <w:t xml:space="preserve">К наиболее востребованным можно отнести выписку об основных </w:t>
      </w:r>
      <w:r>
        <w:rPr>
          <w:rFonts w:ascii="Tinos" w:hAnsi="Tinos" w:eastAsia="Tinos" w:cs="Tinos"/>
          <w:sz w:val="28"/>
          <w:szCs w:val="28"/>
        </w:rPr>
        <w:t xml:space="preserve">характеристиках и зарегистрированных правах на объект недвижимости, а также выписку из ЕГРН об объекте недвижимости.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Выписка об основных характеристиках и зарегистрированных правах на объект недвижимости</w:t>
      </w:r>
      <w:r>
        <w:rPr>
          <w:rFonts w:ascii="Tinos" w:hAnsi="Tinos" w:eastAsia="Tinos" w:cs="Tinos"/>
          <w:sz w:val="28"/>
          <w:szCs w:val="28"/>
        </w:rPr>
        <w:t xml:space="preserve"> содержит в себе: 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after="0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х</w:t>
      </w:r>
      <w:r>
        <w:rPr>
          <w:rFonts w:ascii="Tinos" w:hAnsi="Tinos" w:eastAsia="Tinos" w:cs="Tinos"/>
          <w:sz w:val="28"/>
          <w:szCs w:val="28"/>
        </w:rPr>
        <w:t xml:space="preserve">арактеристики объекта - </w:t>
      </w:r>
      <w:r>
        <w:rPr>
          <w:rFonts w:ascii="Tinos" w:hAnsi="Tinos" w:eastAsia="Tinos" w:cs="Tinos"/>
          <w:sz w:val="28"/>
          <w:szCs w:val="28"/>
        </w:rPr>
        <w:t xml:space="preserve">кадастровый номер, адрес, площадь, назначение объекта, этаж, год ввода в эксплуатацию или завершения строительства, вид разрешенного использования;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after="0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сведения о правах - </w:t>
      </w:r>
      <w:r>
        <w:rPr>
          <w:rFonts w:ascii="Tinos" w:hAnsi="Tinos" w:eastAsia="Tinos" w:cs="Tinos"/>
          <w:sz w:val="28"/>
          <w:szCs w:val="28"/>
        </w:rPr>
        <w:t xml:space="preserve">данные о текущем правообладателе (ФИО, в случае, если собственник дал согласие на раскрытие данных), вид и дату регистрации права, номер регистрации;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ограничения и обременения - </w:t>
      </w:r>
      <w:r>
        <w:rPr>
          <w:rFonts w:ascii="Tinos" w:hAnsi="Tinos" w:eastAsia="Tinos" w:cs="Tinos"/>
          <w:sz w:val="28"/>
          <w:szCs w:val="28"/>
        </w:rPr>
        <w:t xml:space="preserve">информацию об аресте, залоге, сервитуте (праве ограниченного пользования), а также отметку о невозможности регистрации перехода права без личного участия собственника;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дополнительные сведения - </w:t>
      </w:r>
      <w:r>
        <w:rPr>
          <w:rFonts w:ascii="Tinos" w:hAnsi="Tinos" w:eastAsia="Tinos" w:cs="Tinos"/>
          <w:sz w:val="28"/>
          <w:szCs w:val="28"/>
        </w:rPr>
        <w:t xml:space="preserve">план расположения помещения на этаже, схематическое отображение расположения объекта на земельном участке.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Помимо сведений об основных характеристиках и зарегистрированных правах на объект недвижимости, </w:t>
      </w:r>
      <w:r>
        <w:rPr>
          <w:rFonts w:ascii="Tinos" w:hAnsi="Tinos" w:eastAsia="Tinos" w:cs="Tinos"/>
          <w:sz w:val="28"/>
          <w:szCs w:val="28"/>
        </w:rPr>
        <w:t xml:space="preserve">выписка об объекте недвижимости</w:t>
      </w:r>
      <w:r>
        <w:rPr>
          <w:rFonts w:ascii="Tinos" w:hAnsi="Tinos" w:eastAsia="Tinos" w:cs="Tinos"/>
          <w:sz w:val="28"/>
          <w:szCs w:val="28"/>
        </w:rPr>
        <w:t xml:space="preserve"> может содержать иные важные сведения. </w:t>
      </w:r>
      <w:r>
        <w:rPr>
          <w:rFonts w:ascii="Tinos" w:hAnsi="Tinos" w:eastAsia="Tinos" w:cs="Tinos"/>
          <w:sz w:val="28"/>
          <w:szCs w:val="28"/>
        </w:rPr>
        <w:t xml:space="preserve">Эту выписку часто называют </w:t>
      </w:r>
      <w:r>
        <w:rPr>
          <w:rFonts w:ascii="Tinos" w:hAnsi="Tinos" w:eastAsia="Tinos" w:cs="Tinos"/>
          <w:sz w:val="28"/>
          <w:szCs w:val="28"/>
        </w:rPr>
        <w:t xml:space="preserve">«расширенной»</w:t>
      </w:r>
      <w:r>
        <w:rPr>
          <w:rFonts w:ascii="Tinos" w:hAnsi="Tinos" w:eastAsia="Tinos" w:cs="Tinos"/>
          <w:sz w:val="28"/>
          <w:szCs w:val="28"/>
        </w:rPr>
        <w:t xml:space="preserve">, т.к. она содержит </w:t>
      </w:r>
      <w:r>
        <w:rPr>
          <w:rFonts w:ascii="Tinos" w:hAnsi="Tinos" w:eastAsia="Tinos" w:cs="Tinos"/>
          <w:sz w:val="28"/>
          <w:szCs w:val="28"/>
        </w:rPr>
        <w:t xml:space="preserve">наиболее полную инф</w:t>
      </w:r>
      <w:r>
        <w:rPr>
          <w:rFonts w:ascii="Tinos" w:hAnsi="Tinos" w:eastAsia="Tinos" w:cs="Tinos"/>
          <w:sz w:val="28"/>
          <w:szCs w:val="28"/>
        </w:rPr>
        <w:t xml:space="preserve">ормацию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Кроме того, что есть в предыдущей выписке, в ней можно увидеть ко</w:t>
      </w:r>
      <w:r>
        <w:rPr>
          <w:rFonts w:ascii="Tinos" w:hAnsi="Tinos" w:eastAsia="Tinos" w:cs="Tinos"/>
          <w:sz w:val="28"/>
          <w:szCs w:val="28"/>
        </w:rPr>
        <w:t xml:space="preserve">ординаты характерных точек контура объекта, подробное описание местоположения границ (для земельных участков, зданий, объектов незавершенного строительства); с</w:t>
      </w:r>
      <w:r>
        <w:rPr>
          <w:rFonts w:ascii="Tinos" w:hAnsi="Tinos" w:eastAsia="Tinos" w:cs="Tinos"/>
          <w:sz w:val="28"/>
          <w:szCs w:val="28"/>
        </w:rPr>
        <w:t xml:space="preserve">ведения о частях объекта и границах этих частей; с</w:t>
      </w:r>
      <w:r>
        <w:rPr>
          <w:rFonts w:ascii="Tinos" w:hAnsi="Tinos" w:eastAsia="Tinos" w:cs="Tinos"/>
          <w:sz w:val="28"/>
          <w:szCs w:val="28"/>
        </w:rPr>
        <w:t xml:space="preserve">ведения о том, попадает ли земельный участок в границы охранной зоны или зоны с особыми условиями использования территории, д</w:t>
      </w:r>
      <w:r>
        <w:rPr>
          <w:rFonts w:ascii="Tinos" w:hAnsi="Tinos" w:eastAsia="Tinos" w:cs="Tinos"/>
          <w:sz w:val="28"/>
          <w:szCs w:val="28"/>
        </w:rPr>
        <w:t xml:space="preserve">анные о кадастровых инженерах, выполнявших работы. 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Также из выписки следует</w:t>
      </w:r>
      <w:r>
        <w:rPr>
          <w:rFonts w:ascii="Tinos" w:hAnsi="Tinos" w:eastAsia="Tinos" w:cs="Tinos"/>
          <w:sz w:val="28"/>
          <w:szCs w:val="28"/>
        </w:rPr>
        <w:t xml:space="preserve"> признан ли многоквартирный дом аварийным и подлежащим сносу или реконструкции, признано ли жилое по</w:t>
      </w:r>
      <w:r>
        <w:rPr>
          <w:rFonts w:ascii="Tinos" w:hAnsi="Tinos" w:eastAsia="Tinos" w:cs="Tinos"/>
          <w:sz w:val="28"/>
          <w:szCs w:val="28"/>
        </w:rPr>
        <w:t xml:space="preserve">мещение непригодным для проживания.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Важное уточнение о персональных данных.</w:t>
      </w:r>
      <w:r>
        <w:rPr>
          <w:rFonts w:ascii="Tinos" w:hAnsi="Tinos" w:eastAsia="Tinos" w:cs="Tinos"/>
          <w:sz w:val="28"/>
          <w:szCs w:val="28"/>
        </w:rPr>
        <w:t xml:space="preserve"> С марта 2023 г. ФИО и дата рождения собственника в выписке для постороннего человека скрыты. Получить полные данные о правообладателе может только сам собственник, его представитель или иные лица, указанные в законе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850"/>
        <w:jc w:val="both"/>
        <w:spacing w:line="276" w:lineRule="auto"/>
        <w:rPr>
          <w:rFonts w:ascii="Tinos" w:hAnsi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i/>
          <w:iCs/>
          <w:sz w:val="28"/>
          <w:szCs w:val="28"/>
        </w:rPr>
        <w:t xml:space="preserve">«Получение выписки из ЕГРН — простой и надежный способ защитить свои интересы и избежать неприятных сюрпризов в будущем, </w:t>
      </w:r>
      <w:r>
        <w:rPr>
          <w:rFonts w:ascii="Tinos" w:hAnsi="Tinos" w:eastAsia="Tinos" w:cs="Tinos"/>
          <w:sz w:val="28"/>
          <w:szCs w:val="28"/>
        </w:rPr>
        <w:t xml:space="preserve">— отмечает начальник отдела регистрации объектов недвижимости жилого назначения самарского Росреестра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Ольга Герасимова</w:t>
      </w:r>
      <w:r>
        <w:rPr>
          <w:rFonts w:ascii="Tinos" w:hAnsi="Tinos" w:eastAsia="Tinos" w:cs="Tinos"/>
          <w:sz w:val="28"/>
          <w:szCs w:val="28"/>
        </w:rPr>
        <w:t xml:space="preserve">. —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Особенно важно запрашивать такой документ пе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ред покупкой недвижимости: он позволяет вовремя выявить обременения, аресты или иные препятствия для сделки».</w:t>
      </w:r>
      <w:r>
        <w:rPr>
          <w:rFonts w:ascii="Tinos" w:hAnsi="Tinos" w:cs="Tinos"/>
          <w:bCs/>
          <w:i/>
          <w:sz w:val="28"/>
          <w:szCs w:val="28"/>
        </w:rPr>
      </w:r>
      <w:r>
        <w:rPr>
          <w:rFonts w:ascii="Tinos" w:hAnsi="Tinos" w:cs="Tinos"/>
          <w:bCs/>
          <w:i/>
          <w:sz w:val="28"/>
          <w:szCs w:val="28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  <w:highlight w:val="whit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2">
    <w:name w:val="Heading 1 Char"/>
    <w:basedOn w:val="699"/>
    <w:link w:val="69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3">
    <w:name w:val="Heading 2 Char"/>
    <w:basedOn w:val="699"/>
    <w:link w:val="691"/>
    <w:uiPriority w:val="9"/>
    <w:rPr>
      <w:rFonts w:ascii="Liberation Sans" w:hAnsi="Liberation Sans" w:eastAsia="Liberation Sans" w:cs="Liberation Sans"/>
      <w:sz w:val="34"/>
    </w:rPr>
  </w:style>
  <w:style w:type="character" w:styleId="674">
    <w:name w:val="Heading 3 Char"/>
    <w:basedOn w:val="699"/>
    <w:link w:val="69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5">
    <w:name w:val="Heading 4 Char"/>
    <w:basedOn w:val="699"/>
    <w:link w:val="69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6">
    <w:name w:val="Heading 5 Char"/>
    <w:basedOn w:val="699"/>
    <w:link w:val="69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7">
    <w:name w:val="Heading 6 Char"/>
    <w:basedOn w:val="699"/>
    <w:link w:val="69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8">
    <w:name w:val="Heading 7 Char"/>
    <w:basedOn w:val="699"/>
    <w:link w:val="69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9">
    <w:name w:val="Heading 8 Char"/>
    <w:basedOn w:val="699"/>
    <w:link w:val="69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0">
    <w:name w:val="Heading 9 Char"/>
    <w:basedOn w:val="699"/>
    <w:link w:val="69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1">
    <w:name w:val="Title Char"/>
    <w:basedOn w:val="699"/>
    <w:link w:val="713"/>
    <w:uiPriority w:val="10"/>
    <w:rPr>
      <w:sz w:val="48"/>
      <w:szCs w:val="48"/>
    </w:rPr>
  </w:style>
  <w:style w:type="character" w:styleId="682">
    <w:name w:val="Subtitle Char"/>
    <w:basedOn w:val="699"/>
    <w:link w:val="715"/>
    <w:uiPriority w:val="11"/>
    <w:rPr>
      <w:sz w:val="24"/>
      <w:szCs w:val="24"/>
    </w:rPr>
  </w:style>
  <w:style w:type="character" w:styleId="683">
    <w:name w:val="Quote Char"/>
    <w:link w:val="717"/>
    <w:uiPriority w:val="29"/>
    <w:rPr>
      <w:i/>
    </w:rPr>
  </w:style>
  <w:style w:type="character" w:styleId="684">
    <w:name w:val="Intense Quote Char"/>
    <w:link w:val="719"/>
    <w:uiPriority w:val="30"/>
    <w:rPr>
      <w:i/>
    </w:rPr>
  </w:style>
  <w:style w:type="character" w:styleId="685">
    <w:name w:val="Header Char"/>
    <w:basedOn w:val="699"/>
    <w:link w:val="721"/>
    <w:uiPriority w:val="99"/>
  </w:style>
  <w:style w:type="character" w:styleId="686">
    <w:name w:val="Caption Char"/>
    <w:basedOn w:val="699"/>
    <w:link w:val="725"/>
    <w:uiPriority w:val="35"/>
    <w:rPr>
      <w:b/>
      <w:bCs/>
      <w:color w:val="4f81bd" w:themeColor="accent1"/>
      <w:sz w:val="18"/>
      <w:szCs w:val="18"/>
    </w:rPr>
  </w:style>
  <w:style w:type="character" w:styleId="687">
    <w:name w:val="Footnote Text Char"/>
    <w:link w:val="854"/>
    <w:uiPriority w:val="99"/>
    <w:rPr>
      <w:sz w:val="18"/>
    </w:rPr>
  </w:style>
  <w:style w:type="character" w:styleId="688">
    <w:name w:val="Endnote Text Char"/>
    <w:link w:val="857"/>
    <w:uiPriority w:val="99"/>
    <w:rPr>
      <w:sz w:val="20"/>
    </w:rPr>
  </w:style>
  <w:style w:type="paragraph" w:styleId="689" w:default="1">
    <w:name w:val="Normal"/>
    <w:qFormat/>
  </w:style>
  <w:style w:type="paragraph" w:styleId="690">
    <w:name w:val="Heading 1"/>
    <w:basedOn w:val="689"/>
    <w:next w:val="689"/>
    <w:link w:val="70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1">
    <w:name w:val="Heading 2"/>
    <w:basedOn w:val="689"/>
    <w:next w:val="689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689"/>
    <w:next w:val="689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6">
    <w:name w:val="Heading 7"/>
    <w:basedOn w:val="689"/>
    <w:next w:val="689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7">
    <w:name w:val="Heading 8"/>
    <w:basedOn w:val="689"/>
    <w:next w:val="689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8">
    <w:name w:val="Heading 9"/>
    <w:basedOn w:val="689"/>
    <w:next w:val="689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Заголовок 1 Знак"/>
    <w:basedOn w:val="699"/>
    <w:link w:val="690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Заголовок 2 Знак"/>
    <w:basedOn w:val="699"/>
    <w:link w:val="691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basedOn w:val="699"/>
    <w:link w:val="692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basedOn w:val="699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basedOn w:val="699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basedOn w:val="69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basedOn w:val="69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basedOn w:val="69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basedOn w:val="69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689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after="0" w:line="240" w:lineRule="auto"/>
    </w:pPr>
  </w:style>
  <w:style w:type="paragraph" w:styleId="713">
    <w:name w:val="Title"/>
    <w:basedOn w:val="689"/>
    <w:next w:val="689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 w:customStyle="1">
    <w:name w:val="Заголовок Знак"/>
    <w:basedOn w:val="699"/>
    <w:link w:val="713"/>
    <w:uiPriority w:val="10"/>
    <w:rPr>
      <w:sz w:val="48"/>
      <w:szCs w:val="48"/>
    </w:rPr>
  </w:style>
  <w:style w:type="paragraph" w:styleId="715">
    <w:name w:val="Subtitle"/>
    <w:basedOn w:val="689"/>
    <w:next w:val="689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 w:customStyle="1">
    <w:name w:val="Подзаголовок Знак"/>
    <w:basedOn w:val="699"/>
    <w:link w:val="715"/>
    <w:uiPriority w:val="11"/>
    <w:rPr>
      <w:sz w:val="24"/>
      <w:szCs w:val="24"/>
    </w:rPr>
  </w:style>
  <w:style w:type="paragraph" w:styleId="717">
    <w:name w:val="Quote"/>
    <w:basedOn w:val="689"/>
    <w:next w:val="689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89"/>
    <w:next w:val="689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paragraph" w:styleId="721">
    <w:name w:val="Header"/>
    <w:basedOn w:val="689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Верхний колонтитул Знак"/>
    <w:basedOn w:val="699"/>
    <w:link w:val="721"/>
    <w:uiPriority w:val="99"/>
  </w:style>
  <w:style w:type="paragraph" w:styleId="723">
    <w:name w:val="Footer"/>
    <w:basedOn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699"/>
    <w:uiPriority w:val="99"/>
  </w:style>
  <w:style w:type="paragraph" w:styleId="725">
    <w:name w:val="Caption"/>
    <w:basedOn w:val="689"/>
    <w:next w:val="689"/>
    <w:link w:val="72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6" w:customStyle="1">
    <w:name w:val="Название объекта Знак"/>
    <w:link w:val="725"/>
    <w:uiPriority w:val="35"/>
  </w:style>
  <w:style w:type="table" w:styleId="727">
    <w:name w:val="Table Grid"/>
    <w:basedOn w:val="70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8" w:customStyle="1">
    <w:name w:val="Table Grid Light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70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7" w:customStyle="1">
    <w:name w:val="Grid Table 4 - Accent 2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8" w:customStyle="1">
    <w:name w:val="Grid Table 4 - Accent 3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9" w:customStyle="1">
    <w:name w:val="Grid Table 4 - Accent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0" w:customStyle="1">
    <w:name w:val="Grid Table 4 - Accent 5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1" w:customStyle="1">
    <w:name w:val="Grid Table 4 - Accent 6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2">
    <w:name w:val="Grid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1" w:customStyle="1">
    <w:name w:val="Grid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2" w:customStyle="1">
    <w:name w:val="Grid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3" w:customStyle="1">
    <w:name w:val="Grid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4" w:customStyle="1">
    <w:name w:val="Grid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 w:customStyle="1">
    <w:name w:val="Grid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6">
    <w:name w:val="Grid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0" w:customStyle="1">
    <w:name w:val="List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1" w:customStyle="1">
    <w:name w:val="List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2" w:customStyle="1">
    <w:name w:val="List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3" w:customStyle="1">
    <w:name w:val="List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4" w:customStyle="1">
    <w:name w:val="List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5">
    <w:name w:val="List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 &amp; 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1" w:customStyle="1">
    <w:name w:val="Bordered &amp; 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Bordered &amp; 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Bordered &amp; 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Bordered &amp; 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5" w:customStyle="1">
    <w:name w:val="Bordered &amp; 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8" w:customStyle="1">
    <w:name w:val="Bordered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9" w:customStyle="1">
    <w:name w:val="Bordered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0" w:customStyle="1">
    <w:name w:val="Bordered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1" w:customStyle="1">
    <w:name w:val="Bordered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2" w:customStyle="1">
    <w:name w:val="Bordered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563c1" w:themeColor="hyperlink"/>
      <w:u w:val="single"/>
    </w:rPr>
  </w:style>
  <w:style w:type="paragraph" w:styleId="854">
    <w:name w:val="footnote text"/>
    <w:basedOn w:val="689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699"/>
    <w:uiPriority w:val="99"/>
    <w:unhideWhenUsed/>
    <w:rPr>
      <w:vertAlign w:val="superscript"/>
    </w:rPr>
  </w:style>
  <w:style w:type="paragraph" w:styleId="857">
    <w:name w:val="endnote text"/>
    <w:basedOn w:val="689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699"/>
    <w:uiPriority w:val="99"/>
    <w:semiHidden/>
    <w:unhideWhenUsed/>
    <w:rPr>
      <w:vertAlign w:val="superscript"/>
    </w:rPr>
  </w:style>
  <w:style w:type="paragraph" w:styleId="860">
    <w:name w:val="toc 1"/>
    <w:basedOn w:val="689"/>
    <w:next w:val="689"/>
    <w:uiPriority w:val="39"/>
    <w:unhideWhenUsed/>
    <w:pPr>
      <w:spacing w:after="57"/>
    </w:pPr>
  </w:style>
  <w:style w:type="paragraph" w:styleId="861">
    <w:name w:val="toc 2"/>
    <w:basedOn w:val="689"/>
    <w:next w:val="689"/>
    <w:uiPriority w:val="39"/>
    <w:unhideWhenUsed/>
    <w:pPr>
      <w:ind w:left="283"/>
      <w:spacing w:after="57"/>
    </w:pPr>
  </w:style>
  <w:style w:type="paragraph" w:styleId="862">
    <w:name w:val="toc 3"/>
    <w:basedOn w:val="689"/>
    <w:next w:val="689"/>
    <w:uiPriority w:val="39"/>
    <w:unhideWhenUsed/>
    <w:pPr>
      <w:ind w:left="567"/>
      <w:spacing w:after="57"/>
    </w:pPr>
  </w:style>
  <w:style w:type="paragraph" w:styleId="863">
    <w:name w:val="toc 4"/>
    <w:basedOn w:val="689"/>
    <w:next w:val="689"/>
    <w:uiPriority w:val="39"/>
    <w:unhideWhenUsed/>
    <w:pPr>
      <w:ind w:left="850"/>
      <w:spacing w:after="57"/>
    </w:pPr>
  </w:style>
  <w:style w:type="paragraph" w:styleId="864">
    <w:name w:val="toc 5"/>
    <w:basedOn w:val="689"/>
    <w:next w:val="689"/>
    <w:uiPriority w:val="39"/>
    <w:unhideWhenUsed/>
    <w:pPr>
      <w:ind w:left="1134"/>
      <w:spacing w:after="57"/>
    </w:pPr>
  </w:style>
  <w:style w:type="paragraph" w:styleId="865">
    <w:name w:val="toc 6"/>
    <w:basedOn w:val="689"/>
    <w:next w:val="689"/>
    <w:uiPriority w:val="39"/>
    <w:unhideWhenUsed/>
    <w:pPr>
      <w:ind w:left="1417"/>
      <w:spacing w:after="57"/>
    </w:pPr>
  </w:style>
  <w:style w:type="paragraph" w:styleId="866">
    <w:name w:val="toc 7"/>
    <w:basedOn w:val="689"/>
    <w:next w:val="689"/>
    <w:uiPriority w:val="39"/>
    <w:unhideWhenUsed/>
    <w:pPr>
      <w:ind w:left="1701"/>
      <w:spacing w:after="57"/>
    </w:pPr>
  </w:style>
  <w:style w:type="paragraph" w:styleId="867">
    <w:name w:val="toc 8"/>
    <w:basedOn w:val="689"/>
    <w:next w:val="689"/>
    <w:uiPriority w:val="39"/>
    <w:unhideWhenUsed/>
    <w:pPr>
      <w:ind w:left="1984"/>
      <w:spacing w:after="57"/>
    </w:pPr>
  </w:style>
  <w:style w:type="paragraph" w:styleId="868">
    <w:name w:val="toc 9"/>
    <w:basedOn w:val="689"/>
    <w:next w:val="689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89"/>
    <w:next w:val="689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37</cp:revision>
  <dcterms:created xsi:type="dcterms:W3CDTF">2024-06-20T09:57:00Z</dcterms:created>
  <dcterms:modified xsi:type="dcterms:W3CDTF">2026-09-28T05:06:02Z</dcterms:modified>
</cp:coreProperties>
</file>