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F9" w:rsidRPr="00B662F9" w:rsidRDefault="00B662F9" w:rsidP="00B662F9">
      <w:pPr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</w:rPr>
        <w:t xml:space="preserve"> </w:t>
      </w:r>
      <w:r w:rsidRPr="00B662F9">
        <w:rPr>
          <w:rFonts w:ascii="Times New Roman" w:eastAsia="Times New Roman" w:hAnsi="Times New Roman" w:cs="Times New Roman"/>
          <w:b/>
          <w:color w:val="auto"/>
        </w:rPr>
        <w:t xml:space="preserve">А Д М И Н И С Т </w:t>
      </w:r>
      <w:proofErr w:type="gramStart"/>
      <w:r w:rsidRPr="00B662F9">
        <w:rPr>
          <w:rFonts w:ascii="Times New Roman" w:eastAsia="Times New Roman" w:hAnsi="Times New Roman" w:cs="Times New Roman"/>
          <w:b/>
          <w:color w:val="auto"/>
        </w:rPr>
        <w:t>Р</w:t>
      </w:r>
      <w:proofErr w:type="gramEnd"/>
      <w:r w:rsidRPr="00B662F9">
        <w:rPr>
          <w:rFonts w:ascii="Times New Roman" w:eastAsia="Times New Roman" w:hAnsi="Times New Roman" w:cs="Times New Roman"/>
          <w:b/>
          <w:color w:val="auto"/>
        </w:rPr>
        <w:t xml:space="preserve"> А Ц И Я</w:t>
      </w:r>
    </w:p>
    <w:p w:rsidR="00B662F9" w:rsidRPr="00B662F9" w:rsidRDefault="00B662F9" w:rsidP="00B662F9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B662F9">
        <w:rPr>
          <w:rFonts w:ascii="Times New Roman" w:eastAsia="Times New Roman" w:hAnsi="Times New Roman" w:cs="Times New Roman"/>
          <w:b/>
          <w:color w:val="auto"/>
        </w:rPr>
        <w:t>СЕЛЬСКОГО ПОСЕЛЕНИЯ  ЗУЕВКА</w:t>
      </w:r>
    </w:p>
    <w:p w:rsidR="00B662F9" w:rsidRPr="00B662F9" w:rsidRDefault="00B662F9" w:rsidP="00B662F9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B662F9">
        <w:rPr>
          <w:rFonts w:ascii="Times New Roman" w:eastAsia="Times New Roman" w:hAnsi="Times New Roman" w:cs="Times New Roman"/>
          <w:b/>
          <w:color w:val="auto"/>
        </w:rPr>
        <w:t>МУНИЦИПАЛЬНОГО РАЙОНА НЕФТЕГОРСКИЙ</w:t>
      </w:r>
    </w:p>
    <w:p w:rsidR="00B662F9" w:rsidRPr="00B662F9" w:rsidRDefault="00B662F9" w:rsidP="00B662F9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B662F9">
        <w:rPr>
          <w:rFonts w:ascii="Times New Roman" w:eastAsia="Times New Roman" w:hAnsi="Times New Roman" w:cs="Times New Roman"/>
          <w:b/>
          <w:color w:val="auto"/>
        </w:rPr>
        <w:t>САМАРСКОЙ  ОБЛАСТИ</w:t>
      </w:r>
    </w:p>
    <w:p w:rsidR="00B662F9" w:rsidRPr="00B662F9" w:rsidRDefault="00B662F9" w:rsidP="00B662F9">
      <w:pPr>
        <w:widowControl/>
        <w:pBdr>
          <w:bottom w:val="single" w:sz="12" w:space="1" w:color="auto"/>
        </w:pBdr>
        <w:spacing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/>
        </w:rPr>
      </w:pPr>
      <w:r w:rsidRPr="00B662F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</w:p>
    <w:p w:rsidR="00B662F9" w:rsidRPr="00B662F9" w:rsidRDefault="00B662F9" w:rsidP="00B662F9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B662F9" w:rsidRPr="00B662F9" w:rsidRDefault="00B662F9" w:rsidP="00B662F9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</w:pPr>
      <w:r w:rsidRPr="00B662F9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>РАСПОРЯЖЕНИЕ</w:t>
      </w:r>
    </w:p>
    <w:p w:rsidR="00B662F9" w:rsidRPr="00B662F9" w:rsidRDefault="00490093" w:rsidP="00B662F9">
      <w:pPr>
        <w:widowControl/>
        <w:tabs>
          <w:tab w:val="left" w:pos="8314"/>
        </w:tabs>
        <w:spacing w:after="200" w:line="276" w:lineRule="auto"/>
        <w:rPr>
          <w:rFonts w:ascii="Times New Roman" w:eastAsiaTheme="minorHAnsi" w:hAnsi="Times New Roman" w:cs="Times New Roman"/>
          <w:b/>
          <w:color w:val="auto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от </w:t>
      </w:r>
      <w:r w:rsidR="006F6EF8">
        <w:rPr>
          <w:rFonts w:ascii="Times New Roman" w:eastAsiaTheme="minorHAnsi" w:hAnsi="Times New Roman" w:cs="Times New Roman"/>
          <w:b/>
          <w:color w:val="auto"/>
          <w:lang w:eastAsia="en-US"/>
        </w:rPr>
        <w:t>31</w:t>
      </w:r>
      <w:r>
        <w:rPr>
          <w:rFonts w:ascii="Times New Roman" w:eastAsiaTheme="minorHAnsi" w:hAnsi="Times New Roman" w:cs="Times New Roman"/>
          <w:b/>
          <w:color w:val="auto"/>
          <w:lang w:eastAsia="en-US"/>
        </w:rPr>
        <w:t>.03</w:t>
      </w:r>
      <w:r w:rsidR="00B662F9" w:rsidRPr="00B662F9">
        <w:rPr>
          <w:rFonts w:ascii="Times New Roman" w:eastAsiaTheme="minorHAnsi" w:hAnsi="Times New Roman" w:cs="Times New Roman"/>
          <w:b/>
          <w:color w:val="auto"/>
          <w:lang w:eastAsia="en-US"/>
        </w:rPr>
        <w:t>. 202</w:t>
      </w:r>
      <w:r>
        <w:rPr>
          <w:rFonts w:ascii="Times New Roman" w:eastAsiaTheme="minorHAnsi" w:hAnsi="Times New Roman" w:cs="Times New Roman"/>
          <w:b/>
          <w:color w:val="auto"/>
          <w:lang w:eastAsia="en-US"/>
        </w:rPr>
        <w:t>5</w:t>
      </w:r>
      <w:r w:rsidR="00B662F9" w:rsidRPr="00B662F9">
        <w:rPr>
          <w:rFonts w:ascii="Times New Roman" w:eastAsiaTheme="minorHAnsi" w:hAnsi="Times New Roman" w:cs="Times New Roman"/>
          <w:b/>
          <w:color w:val="auto"/>
          <w:lang w:eastAsia="en-US"/>
        </w:rPr>
        <w:t>г.</w:t>
      </w:r>
      <w:r w:rsidR="00B662F9" w:rsidRPr="00B662F9">
        <w:rPr>
          <w:rFonts w:ascii="Times New Roman" w:eastAsiaTheme="minorHAnsi" w:hAnsi="Times New Roman" w:cs="Times New Roman"/>
          <w:b/>
          <w:color w:val="auto"/>
          <w:lang w:eastAsia="en-US"/>
        </w:rPr>
        <w:tab/>
        <w:t xml:space="preserve">     </w:t>
      </w:r>
      <w:r w:rsidR="00B662F9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 </w:t>
      </w:r>
      <w:r w:rsidR="00B662F9" w:rsidRPr="00B662F9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№ </w:t>
      </w:r>
      <w:r w:rsidR="006F6EF8">
        <w:rPr>
          <w:rFonts w:ascii="Times New Roman" w:eastAsiaTheme="minorHAnsi" w:hAnsi="Times New Roman" w:cs="Times New Roman"/>
          <w:b/>
          <w:color w:val="auto"/>
          <w:lang w:eastAsia="en-US"/>
        </w:rPr>
        <w:t>14</w:t>
      </w:r>
      <w:r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</w:t>
      </w:r>
    </w:p>
    <w:p w:rsidR="00B662F9" w:rsidRPr="000B0223" w:rsidRDefault="00B662F9" w:rsidP="00B662F9">
      <w:pPr>
        <w:shd w:val="clear" w:color="auto" w:fill="FFFFFF"/>
        <w:tabs>
          <w:tab w:val="left" w:pos="7980"/>
        </w:tabs>
        <w:spacing w:before="283"/>
        <w:rPr>
          <w:rFonts w:ascii="Times New Roman" w:hAnsi="Times New Roman" w:cs="Times New Roman"/>
          <w:bCs/>
          <w:spacing w:val="-9"/>
        </w:rPr>
      </w:pPr>
    </w:p>
    <w:p w:rsidR="00B662F9" w:rsidRDefault="00490093" w:rsidP="00B662F9">
      <w:pPr>
        <w:jc w:val="center"/>
        <w:rPr>
          <w:rFonts w:ascii="Times New Roman" w:hAnsi="Times New Roman" w:cs="Times New Roman"/>
          <w:b/>
          <w:bCs/>
          <w:spacing w:val="-9"/>
        </w:rPr>
      </w:pP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 w:rsidR="0087216B">
        <w:rPr>
          <w:rFonts w:ascii="Times New Roman" w:hAnsi="Times New Roman" w:cs="Times New Roman"/>
          <w:b/>
          <w:bCs/>
          <w:spacing w:val="-9"/>
        </w:rPr>
        <w:t xml:space="preserve">О принятии решения об упрощенном осуществлении внутреннего финансового аудита и наделении полномочиями внутреннего финансового аудита </w:t>
      </w:r>
    </w:p>
    <w:p w:rsidR="0087216B" w:rsidRDefault="0087216B" w:rsidP="00B662F9">
      <w:pPr>
        <w:jc w:val="center"/>
        <w:rPr>
          <w:rFonts w:ascii="Times New Roman" w:hAnsi="Times New Roman" w:cs="Times New Roman"/>
          <w:b/>
          <w:bCs/>
          <w:spacing w:val="-9"/>
        </w:rPr>
      </w:pPr>
    </w:p>
    <w:p w:rsidR="0087216B" w:rsidRPr="0087216B" w:rsidRDefault="006F6EF8" w:rsidP="00B662F9">
      <w:pPr>
        <w:jc w:val="center"/>
        <w:rPr>
          <w:rFonts w:ascii="Times New Roman" w:hAnsi="Times New Roman" w:cs="Times New Roman"/>
          <w:bCs/>
          <w:spacing w:val="-9"/>
        </w:rPr>
      </w:pPr>
      <w:r>
        <w:rPr>
          <w:rFonts w:ascii="Times New Roman" w:hAnsi="Times New Roman" w:cs="Times New Roman"/>
          <w:bCs/>
          <w:spacing w:val="-9"/>
        </w:rPr>
        <w:t xml:space="preserve">    </w:t>
      </w:r>
      <w:r w:rsidR="0087216B" w:rsidRPr="0087216B">
        <w:rPr>
          <w:rFonts w:ascii="Times New Roman" w:hAnsi="Times New Roman" w:cs="Times New Roman"/>
          <w:bCs/>
          <w:spacing w:val="-9"/>
        </w:rPr>
        <w:t>В соответствии с пунктом 9 статьи 160.2-1 Бюджетного кодекса Российской Федерации,</w:t>
      </w:r>
      <w:r w:rsidR="0087216B">
        <w:rPr>
          <w:rFonts w:ascii="Times New Roman" w:hAnsi="Times New Roman" w:cs="Times New Roman"/>
          <w:bCs/>
          <w:spacing w:val="-9"/>
        </w:rPr>
        <w:t xml:space="preserve"> приказом Министерства финансов Российской Федерации от 18.12.2019  № 237 н </w:t>
      </w:r>
      <w:r w:rsidR="006154A7">
        <w:rPr>
          <w:rFonts w:ascii="Times New Roman" w:hAnsi="Times New Roman" w:cs="Times New Roman"/>
          <w:bCs/>
          <w:spacing w:val="-9"/>
        </w:rPr>
        <w:t xml:space="preserve"> </w:t>
      </w:r>
      <w:bookmarkStart w:id="0" w:name="_GoBack"/>
      <w:bookmarkEnd w:id="0"/>
      <w:r w:rsidR="0087216B">
        <w:rPr>
          <w:rFonts w:ascii="Times New Roman" w:hAnsi="Times New Roman" w:cs="Times New Roman"/>
          <w:bCs/>
          <w:spacing w:val="-9"/>
        </w:rPr>
        <w:t xml:space="preserve"> « Об утверждении федерального стандарта внутреннего финансового аудита « </w:t>
      </w:r>
      <w:r w:rsidR="005B2117">
        <w:rPr>
          <w:rFonts w:ascii="Times New Roman" w:hAnsi="Times New Roman" w:cs="Times New Roman"/>
          <w:bCs/>
          <w:spacing w:val="-9"/>
        </w:rPr>
        <w:t>Основания и порядок организации, случаи и порядок передачи полномочий по осуществлению внутреннего финансового аудита»</w:t>
      </w:r>
      <w:r w:rsidR="0087216B">
        <w:rPr>
          <w:rFonts w:ascii="Times New Roman" w:hAnsi="Times New Roman" w:cs="Times New Roman"/>
          <w:bCs/>
          <w:spacing w:val="-9"/>
        </w:rPr>
        <w:t xml:space="preserve"> </w:t>
      </w:r>
      <w:r w:rsidR="0087216B" w:rsidRPr="0087216B">
        <w:rPr>
          <w:rFonts w:ascii="Times New Roman" w:hAnsi="Times New Roman" w:cs="Times New Roman"/>
          <w:bCs/>
          <w:spacing w:val="-9"/>
        </w:rPr>
        <w:t xml:space="preserve"> </w:t>
      </w:r>
    </w:p>
    <w:p w:rsidR="00B662F9" w:rsidRPr="000B0223" w:rsidRDefault="00B662F9" w:rsidP="00B662F9">
      <w:pPr>
        <w:pStyle w:val="40"/>
        <w:shd w:val="clear" w:color="auto" w:fill="auto"/>
        <w:spacing w:before="0" w:after="272" w:line="210" w:lineRule="exact"/>
        <w:ind w:left="14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662F9" w:rsidRPr="000B0223" w:rsidRDefault="005B2117" w:rsidP="006F6EF8">
      <w:pPr>
        <w:pStyle w:val="a3"/>
        <w:jc w:val="both"/>
        <w:rPr>
          <w:rFonts w:cs="Times New Roman"/>
        </w:rPr>
      </w:pPr>
      <w:r>
        <w:rPr>
          <w:rFonts w:cs="Times New Roman"/>
          <w:szCs w:val="24"/>
        </w:rPr>
        <w:t xml:space="preserve">         1. Принять решение об упрощенном осуществлении внутреннего финансового аудита администрацией сельского поселения Зуевка муниципального района Нефтегорский Самарской области.</w:t>
      </w:r>
    </w:p>
    <w:p w:rsidR="00B662F9" w:rsidRDefault="005B2117" w:rsidP="006F6EF8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2. </w:t>
      </w:r>
      <w:r w:rsidR="006F6EF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Наделить полномочиями по осуществлению внутреннего финансового аудита Главу сельского поселени</w:t>
      </w:r>
      <w:r w:rsidR="006516CA">
        <w:rPr>
          <w:rFonts w:cs="Times New Roman"/>
          <w:szCs w:val="24"/>
        </w:rPr>
        <w:t>я Зуевка муниципального района Н</w:t>
      </w:r>
      <w:r>
        <w:rPr>
          <w:rFonts w:cs="Times New Roman"/>
          <w:szCs w:val="24"/>
        </w:rPr>
        <w:t>ефтегорский Самарской области с самостоятельным выполнением действий, направленных на достижение целей осуществления внутреннего финансового</w:t>
      </w:r>
      <w:r w:rsidR="006516CA">
        <w:rPr>
          <w:rFonts w:cs="Times New Roman"/>
          <w:szCs w:val="24"/>
        </w:rPr>
        <w:t xml:space="preserve"> аудита, в частности:</w:t>
      </w:r>
    </w:p>
    <w:p w:rsidR="006516CA" w:rsidRDefault="006516CA" w:rsidP="00B662F9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- организует и осуществляет внутренний финансовый контроль;</w:t>
      </w:r>
    </w:p>
    <w:p w:rsidR="006516CA" w:rsidRDefault="006516CA" w:rsidP="006516CA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- решает задачи внутреннего финансового аудита, направленные на совершенствование внутреннего финансового аудита « Определения, принципы и задачи внутреннего финансового аудита»;</w:t>
      </w:r>
    </w:p>
    <w:p w:rsidR="006516CA" w:rsidRDefault="006516CA" w:rsidP="006516CA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- решает задачи внутреннего финансового аудита, направленные на повышение качества финансового менеджмента в соответствии с пунктом 16 федерального стандарта внутреннего финансового аудита «Определения, принципы и задачи внутреннего финансового аудита».</w:t>
      </w:r>
    </w:p>
    <w:p w:rsidR="00B662F9" w:rsidRPr="000B0223" w:rsidRDefault="006516CA" w:rsidP="006F6EF8">
      <w:pPr>
        <w:pStyle w:val="a3"/>
        <w:jc w:val="both"/>
        <w:rPr>
          <w:rFonts w:cs="Times New Roman"/>
        </w:rPr>
      </w:pPr>
      <w:r>
        <w:rPr>
          <w:rFonts w:cs="Times New Roman"/>
          <w:szCs w:val="24"/>
        </w:rPr>
        <w:t xml:space="preserve">      3. Настоящее распоряжение опубликовать на официальном сайте сельского поселения Зуевка муниципального района Нефтегорский С</w:t>
      </w:r>
      <w:r w:rsidR="006F6EF8">
        <w:rPr>
          <w:rFonts w:cs="Times New Roman"/>
          <w:szCs w:val="24"/>
        </w:rPr>
        <w:t>амарской области</w:t>
      </w:r>
      <w:r>
        <w:rPr>
          <w:rFonts w:cs="Times New Roman"/>
          <w:szCs w:val="24"/>
        </w:rPr>
        <w:t>.</w:t>
      </w:r>
    </w:p>
    <w:p w:rsidR="00B662F9" w:rsidRPr="000B0223" w:rsidRDefault="006F6EF8" w:rsidP="00B662F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4. Н</w:t>
      </w:r>
      <w:r w:rsidR="006516CA">
        <w:rPr>
          <w:rFonts w:ascii="Times New Roman" w:hAnsi="Times New Roman" w:cs="Times New Roman"/>
        </w:rPr>
        <w:t>астоящее распоряжение вступает в силу со дня его</w:t>
      </w:r>
      <w:r>
        <w:rPr>
          <w:rFonts w:ascii="Times New Roman" w:hAnsi="Times New Roman" w:cs="Times New Roman"/>
        </w:rPr>
        <w:t xml:space="preserve"> подписания</w:t>
      </w:r>
      <w:r w:rsidR="006516CA">
        <w:rPr>
          <w:rFonts w:ascii="Times New Roman" w:hAnsi="Times New Roman" w:cs="Times New Roman"/>
        </w:rPr>
        <w:t xml:space="preserve"> </w:t>
      </w:r>
    </w:p>
    <w:p w:rsidR="00B662F9" w:rsidRDefault="00B662F9" w:rsidP="00B662F9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6F6EF8" w:rsidRPr="000B0223" w:rsidRDefault="006F6EF8" w:rsidP="00B662F9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B662F9" w:rsidRPr="000B0223" w:rsidRDefault="00B662F9" w:rsidP="00B662F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662F9" w:rsidRPr="000B0223" w:rsidRDefault="00B662F9" w:rsidP="00B662F9">
      <w:pPr>
        <w:shd w:val="clear" w:color="auto" w:fill="FFFFFF"/>
        <w:rPr>
          <w:rFonts w:ascii="Times New Roman" w:hAnsi="Times New Roman" w:cs="Times New Roman"/>
          <w:color w:val="333333"/>
        </w:rPr>
      </w:pPr>
      <w:r w:rsidRPr="000B0223">
        <w:rPr>
          <w:rFonts w:ascii="Times New Roman" w:hAnsi="Times New Roman" w:cs="Times New Roman"/>
          <w:color w:val="333333"/>
        </w:rPr>
        <w:t xml:space="preserve">Глава сельского </w:t>
      </w:r>
    </w:p>
    <w:p w:rsidR="00B662F9" w:rsidRPr="000B0223" w:rsidRDefault="00B662F9" w:rsidP="00B662F9">
      <w:pPr>
        <w:shd w:val="clear" w:color="auto" w:fill="FFFFFF"/>
        <w:rPr>
          <w:rFonts w:ascii="Times New Roman" w:hAnsi="Times New Roman" w:cs="Times New Roman"/>
          <w:color w:val="333333"/>
        </w:rPr>
      </w:pPr>
      <w:r w:rsidRPr="000B0223">
        <w:rPr>
          <w:rFonts w:ascii="Times New Roman" w:hAnsi="Times New Roman" w:cs="Times New Roman"/>
          <w:color w:val="333333"/>
        </w:rPr>
        <w:t xml:space="preserve">поселения </w:t>
      </w:r>
      <w:r>
        <w:rPr>
          <w:rFonts w:ascii="Times New Roman" w:hAnsi="Times New Roman" w:cs="Times New Roman"/>
          <w:color w:val="333333"/>
        </w:rPr>
        <w:t>Зуевка</w:t>
      </w:r>
      <w:r w:rsidRPr="000B0223">
        <w:rPr>
          <w:rFonts w:ascii="Times New Roman" w:hAnsi="Times New Roman" w:cs="Times New Roman"/>
          <w:color w:val="333333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333333"/>
        </w:rPr>
        <w:t xml:space="preserve">                    </w:t>
      </w:r>
      <w:r w:rsidR="006F6EF8">
        <w:rPr>
          <w:rFonts w:ascii="Times New Roman" w:hAnsi="Times New Roman" w:cs="Times New Roman"/>
          <w:color w:val="333333"/>
        </w:rPr>
        <w:t xml:space="preserve"> </w:t>
      </w:r>
      <w:r>
        <w:rPr>
          <w:rFonts w:ascii="Times New Roman" w:hAnsi="Times New Roman" w:cs="Times New Roman"/>
          <w:color w:val="333333"/>
        </w:rPr>
        <w:t xml:space="preserve"> М.А.</w:t>
      </w:r>
      <w:r w:rsidR="00511A09">
        <w:rPr>
          <w:rFonts w:ascii="Times New Roman" w:hAnsi="Times New Roman" w:cs="Times New Roman"/>
          <w:color w:val="333333"/>
        </w:rPr>
        <w:t xml:space="preserve"> </w:t>
      </w:r>
      <w:r>
        <w:rPr>
          <w:rFonts w:ascii="Times New Roman" w:hAnsi="Times New Roman" w:cs="Times New Roman"/>
          <w:color w:val="333333"/>
        </w:rPr>
        <w:t>Решетов</w:t>
      </w:r>
    </w:p>
    <w:p w:rsidR="00B662F9" w:rsidRPr="000B0223" w:rsidRDefault="00B662F9" w:rsidP="00B662F9">
      <w:pPr>
        <w:rPr>
          <w:rFonts w:ascii="Times New Roman" w:hAnsi="Times New Roman" w:cs="Times New Roman"/>
        </w:rPr>
      </w:pPr>
    </w:p>
    <w:p w:rsidR="00B662F9" w:rsidRPr="000B0223" w:rsidRDefault="00B662F9" w:rsidP="00B662F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662F9" w:rsidRPr="000B0223" w:rsidRDefault="00B662F9" w:rsidP="00B662F9">
      <w:pPr>
        <w:rPr>
          <w:rFonts w:ascii="Times New Roman" w:hAnsi="Times New Roman" w:cs="Times New Roman"/>
        </w:rPr>
      </w:pPr>
    </w:p>
    <w:p w:rsidR="00B662F9" w:rsidRPr="000B0223" w:rsidRDefault="00B662F9" w:rsidP="00B662F9">
      <w:pPr>
        <w:rPr>
          <w:rFonts w:ascii="Times New Roman" w:hAnsi="Times New Roman" w:cs="Times New Roman"/>
        </w:rPr>
      </w:pPr>
    </w:p>
    <w:p w:rsidR="00B662F9" w:rsidRPr="000B0223" w:rsidRDefault="00B662F9" w:rsidP="00B662F9">
      <w:pPr>
        <w:rPr>
          <w:rFonts w:ascii="Times New Roman" w:hAnsi="Times New Roman" w:cs="Times New Roman"/>
        </w:rPr>
      </w:pPr>
    </w:p>
    <w:p w:rsidR="00B662F9" w:rsidRPr="000B0223" w:rsidRDefault="006F6EF8" w:rsidP="00B66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662F9" w:rsidRPr="000B0223" w:rsidRDefault="006F6EF8" w:rsidP="00B66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p w:rsidR="00D95EDE" w:rsidRDefault="00D95EDE"/>
    <w:sectPr w:rsidR="00D95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25C08"/>
    <w:multiLevelType w:val="hybridMultilevel"/>
    <w:tmpl w:val="EB84AE84"/>
    <w:lvl w:ilvl="0" w:tplc="A882EC62">
      <w:start w:val="9"/>
      <w:numFmt w:val="decimal"/>
      <w:lvlText w:val="%1"/>
      <w:lvlJc w:val="left"/>
      <w:pPr>
        <w:ind w:left="1763" w:hanging="504"/>
      </w:pPr>
      <w:rPr>
        <w:rFonts w:hint="default"/>
        <w:w w:val="88"/>
        <w:lang w:val="ru-RU" w:eastAsia="en-US" w:bidi="ar-SA"/>
      </w:rPr>
    </w:lvl>
    <w:lvl w:ilvl="1" w:tplc="03C26B4A">
      <w:numFmt w:val="bullet"/>
      <w:lvlText w:val="•"/>
      <w:lvlJc w:val="left"/>
      <w:pPr>
        <w:ind w:left="2097" w:hanging="504"/>
      </w:pPr>
      <w:rPr>
        <w:rFonts w:hint="default"/>
        <w:lang w:val="ru-RU" w:eastAsia="en-US" w:bidi="ar-SA"/>
      </w:rPr>
    </w:lvl>
    <w:lvl w:ilvl="2" w:tplc="5C801DA8">
      <w:numFmt w:val="bullet"/>
      <w:lvlText w:val="•"/>
      <w:lvlJc w:val="left"/>
      <w:pPr>
        <w:ind w:left="2434" w:hanging="504"/>
      </w:pPr>
      <w:rPr>
        <w:rFonts w:hint="default"/>
        <w:lang w:val="ru-RU" w:eastAsia="en-US" w:bidi="ar-SA"/>
      </w:rPr>
    </w:lvl>
    <w:lvl w:ilvl="3" w:tplc="32345E5E">
      <w:numFmt w:val="bullet"/>
      <w:lvlText w:val="•"/>
      <w:lvlJc w:val="left"/>
      <w:pPr>
        <w:ind w:left="2771" w:hanging="504"/>
      </w:pPr>
      <w:rPr>
        <w:rFonts w:hint="default"/>
        <w:lang w:val="ru-RU" w:eastAsia="en-US" w:bidi="ar-SA"/>
      </w:rPr>
    </w:lvl>
    <w:lvl w:ilvl="4" w:tplc="D2883BC8">
      <w:numFmt w:val="bullet"/>
      <w:lvlText w:val="•"/>
      <w:lvlJc w:val="left"/>
      <w:pPr>
        <w:ind w:left="3108" w:hanging="504"/>
      </w:pPr>
      <w:rPr>
        <w:rFonts w:hint="default"/>
        <w:lang w:val="ru-RU" w:eastAsia="en-US" w:bidi="ar-SA"/>
      </w:rPr>
    </w:lvl>
    <w:lvl w:ilvl="5" w:tplc="BDA63D90">
      <w:numFmt w:val="bullet"/>
      <w:lvlText w:val="•"/>
      <w:lvlJc w:val="left"/>
      <w:pPr>
        <w:ind w:left="3445" w:hanging="504"/>
      </w:pPr>
      <w:rPr>
        <w:rFonts w:hint="default"/>
        <w:lang w:val="ru-RU" w:eastAsia="en-US" w:bidi="ar-SA"/>
      </w:rPr>
    </w:lvl>
    <w:lvl w:ilvl="6" w:tplc="410CE220">
      <w:numFmt w:val="bullet"/>
      <w:lvlText w:val="•"/>
      <w:lvlJc w:val="left"/>
      <w:pPr>
        <w:ind w:left="3782" w:hanging="504"/>
      </w:pPr>
      <w:rPr>
        <w:rFonts w:hint="default"/>
        <w:lang w:val="ru-RU" w:eastAsia="en-US" w:bidi="ar-SA"/>
      </w:rPr>
    </w:lvl>
    <w:lvl w:ilvl="7" w:tplc="86F29404">
      <w:numFmt w:val="bullet"/>
      <w:lvlText w:val="•"/>
      <w:lvlJc w:val="left"/>
      <w:pPr>
        <w:ind w:left="4119" w:hanging="504"/>
      </w:pPr>
      <w:rPr>
        <w:rFonts w:hint="default"/>
        <w:lang w:val="ru-RU" w:eastAsia="en-US" w:bidi="ar-SA"/>
      </w:rPr>
    </w:lvl>
    <w:lvl w:ilvl="8" w:tplc="D696F0AC">
      <w:numFmt w:val="bullet"/>
      <w:lvlText w:val="•"/>
      <w:lvlJc w:val="left"/>
      <w:pPr>
        <w:ind w:left="4456" w:hanging="504"/>
      </w:pPr>
      <w:rPr>
        <w:rFonts w:hint="default"/>
        <w:lang w:val="ru-RU" w:eastAsia="en-US" w:bidi="ar-SA"/>
      </w:rPr>
    </w:lvl>
  </w:abstractNum>
  <w:abstractNum w:abstractNumId="1">
    <w:nsid w:val="2F6200A9"/>
    <w:multiLevelType w:val="hybridMultilevel"/>
    <w:tmpl w:val="18224C46"/>
    <w:lvl w:ilvl="0" w:tplc="71A443A2">
      <w:start w:val="18"/>
      <w:numFmt w:val="decimal"/>
      <w:lvlText w:val="%1"/>
      <w:lvlJc w:val="left"/>
      <w:pPr>
        <w:ind w:left="1795" w:hanging="550"/>
      </w:pPr>
      <w:rPr>
        <w:rFonts w:hint="default"/>
        <w:spacing w:val="-1"/>
        <w:w w:val="83"/>
        <w:position w:val="15"/>
        <w:lang w:val="ru-RU" w:eastAsia="en-US" w:bidi="ar-SA"/>
      </w:rPr>
    </w:lvl>
    <w:lvl w:ilvl="1" w:tplc="2C78507E">
      <w:numFmt w:val="bullet"/>
      <w:lvlText w:val="•"/>
      <w:lvlJc w:val="left"/>
      <w:pPr>
        <w:ind w:left="2199" w:hanging="550"/>
      </w:pPr>
      <w:rPr>
        <w:rFonts w:hint="default"/>
        <w:lang w:val="ru-RU" w:eastAsia="en-US" w:bidi="ar-SA"/>
      </w:rPr>
    </w:lvl>
    <w:lvl w:ilvl="2" w:tplc="5BE6D838">
      <w:numFmt w:val="bullet"/>
      <w:lvlText w:val="•"/>
      <w:lvlJc w:val="left"/>
      <w:pPr>
        <w:ind w:left="2598" w:hanging="550"/>
      </w:pPr>
      <w:rPr>
        <w:rFonts w:hint="default"/>
        <w:lang w:val="ru-RU" w:eastAsia="en-US" w:bidi="ar-SA"/>
      </w:rPr>
    </w:lvl>
    <w:lvl w:ilvl="3" w:tplc="96022E3A">
      <w:numFmt w:val="bullet"/>
      <w:lvlText w:val="•"/>
      <w:lvlJc w:val="left"/>
      <w:pPr>
        <w:ind w:left="2997" w:hanging="550"/>
      </w:pPr>
      <w:rPr>
        <w:rFonts w:hint="default"/>
        <w:lang w:val="ru-RU" w:eastAsia="en-US" w:bidi="ar-SA"/>
      </w:rPr>
    </w:lvl>
    <w:lvl w:ilvl="4" w:tplc="D34824D4">
      <w:numFmt w:val="bullet"/>
      <w:lvlText w:val="•"/>
      <w:lvlJc w:val="left"/>
      <w:pPr>
        <w:ind w:left="3397" w:hanging="550"/>
      </w:pPr>
      <w:rPr>
        <w:rFonts w:hint="default"/>
        <w:lang w:val="ru-RU" w:eastAsia="en-US" w:bidi="ar-SA"/>
      </w:rPr>
    </w:lvl>
    <w:lvl w:ilvl="5" w:tplc="1C20390A">
      <w:numFmt w:val="bullet"/>
      <w:lvlText w:val="•"/>
      <w:lvlJc w:val="left"/>
      <w:pPr>
        <w:ind w:left="3796" w:hanging="550"/>
      </w:pPr>
      <w:rPr>
        <w:rFonts w:hint="default"/>
        <w:lang w:val="ru-RU" w:eastAsia="en-US" w:bidi="ar-SA"/>
      </w:rPr>
    </w:lvl>
    <w:lvl w:ilvl="6" w:tplc="B3B24826">
      <w:numFmt w:val="bullet"/>
      <w:lvlText w:val="•"/>
      <w:lvlJc w:val="left"/>
      <w:pPr>
        <w:ind w:left="4195" w:hanging="550"/>
      </w:pPr>
      <w:rPr>
        <w:rFonts w:hint="default"/>
        <w:lang w:val="ru-RU" w:eastAsia="en-US" w:bidi="ar-SA"/>
      </w:rPr>
    </w:lvl>
    <w:lvl w:ilvl="7" w:tplc="39AABEEC">
      <w:numFmt w:val="bullet"/>
      <w:lvlText w:val="•"/>
      <w:lvlJc w:val="left"/>
      <w:pPr>
        <w:ind w:left="4595" w:hanging="550"/>
      </w:pPr>
      <w:rPr>
        <w:rFonts w:hint="default"/>
        <w:lang w:val="ru-RU" w:eastAsia="en-US" w:bidi="ar-SA"/>
      </w:rPr>
    </w:lvl>
    <w:lvl w:ilvl="8" w:tplc="E7D6AC5E">
      <w:numFmt w:val="bullet"/>
      <w:lvlText w:val="•"/>
      <w:lvlJc w:val="left"/>
      <w:pPr>
        <w:ind w:left="4994" w:hanging="550"/>
      </w:pPr>
      <w:rPr>
        <w:rFonts w:hint="default"/>
        <w:lang w:val="ru-RU" w:eastAsia="en-US" w:bidi="ar-SA"/>
      </w:rPr>
    </w:lvl>
  </w:abstractNum>
  <w:abstractNum w:abstractNumId="2">
    <w:nsid w:val="48773431"/>
    <w:multiLevelType w:val="multilevel"/>
    <w:tmpl w:val="0B30B5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EC6E9D"/>
    <w:multiLevelType w:val="hybridMultilevel"/>
    <w:tmpl w:val="F92CC6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277"/>
    <w:rsid w:val="003034E8"/>
    <w:rsid w:val="003A07BA"/>
    <w:rsid w:val="00490093"/>
    <w:rsid w:val="00511A09"/>
    <w:rsid w:val="00582277"/>
    <w:rsid w:val="005B2117"/>
    <w:rsid w:val="006154A7"/>
    <w:rsid w:val="006516CA"/>
    <w:rsid w:val="006F6EF8"/>
    <w:rsid w:val="0087216B"/>
    <w:rsid w:val="00872F4A"/>
    <w:rsid w:val="00B662F9"/>
    <w:rsid w:val="00CF4C88"/>
    <w:rsid w:val="00D9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62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B662F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662F9"/>
    <w:pPr>
      <w:shd w:val="clear" w:color="auto" w:fill="FFFFFF"/>
      <w:spacing w:before="540" w:after="240" w:line="264" w:lineRule="exact"/>
      <w:ind w:hanging="440"/>
      <w:jc w:val="center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1">
    <w:name w:val="Основной шрифт абзаца1"/>
    <w:rsid w:val="00B662F9"/>
  </w:style>
  <w:style w:type="paragraph" w:customStyle="1" w:styleId="Standard">
    <w:name w:val="Standard"/>
    <w:rsid w:val="00B662F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TimesNewRoman125pt">
    <w:name w:val="Основной текст + Times New Roman;12;5 pt"/>
    <w:rsid w:val="00B66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95pt">
    <w:name w:val="Основной текст (4) + 9;5 pt;Не полужирный"/>
    <w:rsid w:val="00B662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3">
    <w:name w:val="No Spacing"/>
    <w:uiPriority w:val="1"/>
    <w:qFormat/>
    <w:rsid w:val="00B662F9"/>
    <w:pPr>
      <w:spacing w:after="0" w:line="240" w:lineRule="auto"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B66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B662F9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B662F9"/>
    <w:pPr>
      <w:autoSpaceDE w:val="0"/>
      <w:autoSpaceDN w:val="0"/>
    </w:pPr>
    <w:rPr>
      <w:rFonts w:ascii="Cambria" w:eastAsia="Cambria" w:hAnsi="Cambria" w:cs="Cambria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uiPriority w:val="1"/>
    <w:qFormat/>
    <w:rsid w:val="00B662F9"/>
    <w:pPr>
      <w:autoSpaceDE w:val="0"/>
      <w:autoSpaceDN w:val="0"/>
    </w:pPr>
    <w:rPr>
      <w:rFonts w:ascii="Cambria" w:eastAsia="Cambria" w:hAnsi="Cambria" w:cs="Cambria"/>
      <w:color w:val="auto"/>
      <w:sz w:val="25"/>
      <w:szCs w:val="25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B662F9"/>
    <w:rPr>
      <w:rFonts w:ascii="Cambria" w:eastAsia="Cambria" w:hAnsi="Cambria" w:cs="Cambria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511A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1A09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62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B662F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662F9"/>
    <w:pPr>
      <w:shd w:val="clear" w:color="auto" w:fill="FFFFFF"/>
      <w:spacing w:before="540" w:after="240" w:line="264" w:lineRule="exact"/>
      <w:ind w:hanging="440"/>
      <w:jc w:val="center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1">
    <w:name w:val="Основной шрифт абзаца1"/>
    <w:rsid w:val="00B662F9"/>
  </w:style>
  <w:style w:type="paragraph" w:customStyle="1" w:styleId="Standard">
    <w:name w:val="Standard"/>
    <w:rsid w:val="00B662F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TimesNewRoman125pt">
    <w:name w:val="Основной текст + Times New Roman;12;5 pt"/>
    <w:rsid w:val="00B66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95pt">
    <w:name w:val="Основной текст (4) + 9;5 pt;Не полужирный"/>
    <w:rsid w:val="00B662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3">
    <w:name w:val="No Spacing"/>
    <w:uiPriority w:val="1"/>
    <w:qFormat/>
    <w:rsid w:val="00B662F9"/>
    <w:pPr>
      <w:spacing w:after="0" w:line="240" w:lineRule="auto"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B66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B662F9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B662F9"/>
    <w:pPr>
      <w:autoSpaceDE w:val="0"/>
      <w:autoSpaceDN w:val="0"/>
    </w:pPr>
    <w:rPr>
      <w:rFonts w:ascii="Cambria" w:eastAsia="Cambria" w:hAnsi="Cambria" w:cs="Cambria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uiPriority w:val="1"/>
    <w:qFormat/>
    <w:rsid w:val="00B662F9"/>
    <w:pPr>
      <w:autoSpaceDE w:val="0"/>
      <w:autoSpaceDN w:val="0"/>
    </w:pPr>
    <w:rPr>
      <w:rFonts w:ascii="Cambria" w:eastAsia="Cambria" w:hAnsi="Cambria" w:cs="Cambria"/>
      <w:color w:val="auto"/>
      <w:sz w:val="25"/>
      <w:szCs w:val="25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B662F9"/>
    <w:rPr>
      <w:rFonts w:ascii="Cambria" w:eastAsia="Cambria" w:hAnsi="Cambria" w:cs="Cambria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511A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1A09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52F85-E046-4109-8B83-F66653422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2025-04-24T04:05:00Z</cp:lastPrinted>
  <dcterms:created xsi:type="dcterms:W3CDTF">2025-01-28T03:57:00Z</dcterms:created>
  <dcterms:modified xsi:type="dcterms:W3CDTF">2025-04-24T04:22:00Z</dcterms:modified>
</cp:coreProperties>
</file>