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5E6FED" w:rsidRDefault="005E6FED" w:rsidP="005E6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F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Государственная поддержка многодетных семей</w:t>
      </w:r>
    </w:p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6ED8" w:rsidRDefault="00504F79" w:rsidP="00504F79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305006" wp14:editId="387AD963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FED" w:rsidRPr="009B64E4">
        <w:rPr>
          <w:rFonts w:ascii="Times New Roman" w:eastAsia="Times New Roman" w:hAnsi="Times New Roman" w:cs="Times New Roman"/>
          <w:sz w:val="28"/>
          <w:szCs w:val="28"/>
        </w:rPr>
        <w:t>В Ф</w:t>
      </w:r>
      <w:r w:rsidR="005E6FED" w:rsidRPr="00F8045A">
        <w:rPr>
          <w:rFonts w:ascii="Times New Roman" w:eastAsia="Times New Roman" w:hAnsi="Times New Roman" w:cs="Times New Roman"/>
          <w:sz w:val="28"/>
          <w:szCs w:val="28"/>
        </w:rPr>
        <w:t>едеральны</w:t>
      </w:r>
      <w:r w:rsidR="005E6FE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E6FED" w:rsidRPr="00F8045A">
        <w:rPr>
          <w:rFonts w:ascii="Times New Roman" w:eastAsia="Times New Roman" w:hAnsi="Times New Roman" w:cs="Times New Roman"/>
          <w:sz w:val="28"/>
          <w:szCs w:val="28"/>
        </w:rPr>
        <w:t xml:space="preserve"> закон «О мерах государственной поддержки семей, имеющих детей</w:t>
      </w:r>
      <w:r w:rsidR="005E6F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E6FED" w:rsidRPr="00F804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6FED">
        <w:rPr>
          <w:rFonts w:ascii="Times New Roman" w:eastAsia="Times New Roman" w:hAnsi="Times New Roman" w:cs="Times New Roman"/>
          <w:sz w:val="28"/>
          <w:szCs w:val="28"/>
        </w:rPr>
        <w:t xml:space="preserve">03.07.2019 года внесены изменения, касающиеся </w:t>
      </w:r>
      <w:r w:rsidR="005E6FED" w:rsidRPr="00F8045A">
        <w:rPr>
          <w:rFonts w:ascii="Times New Roman" w:eastAsia="Times New Roman" w:hAnsi="Times New Roman" w:cs="Times New Roman"/>
          <w:sz w:val="28"/>
          <w:szCs w:val="28"/>
        </w:rPr>
        <w:t>погашения обязательств по ипотечным жилищным кредитам (займам)</w:t>
      </w:r>
      <w:r w:rsidR="005E6FED">
        <w:rPr>
          <w:rFonts w:ascii="Times New Roman" w:eastAsia="Times New Roman" w:hAnsi="Times New Roman" w:cs="Times New Roman"/>
          <w:sz w:val="28"/>
          <w:szCs w:val="28"/>
        </w:rPr>
        <w:t xml:space="preserve">. Этим же законом </w:t>
      </w:r>
      <w:r w:rsidR="005E6FED" w:rsidRPr="00F8045A">
        <w:rPr>
          <w:rFonts w:ascii="Times New Roman" w:eastAsia="Times New Roman" w:hAnsi="Times New Roman" w:cs="Times New Roman"/>
          <w:sz w:val="28"/>
          <w:szCs w:val="28"/>
        </w:rPr>
        <w:t>от 3 июля 2019 г. № 157-ФЗ внесен</w:t>
      </w:r>
      <w:r w:rsidR="005E6FE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E6FED" w:rsidRPr="00F8045A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5E6FE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E6FED" w:rsidRPr="00F8045A">
        <w:rPr>
          <w:rFonts w:ascii="Times New Roman" w:eastAsia="Times New Roman" w:hAnsi="Times New Roman" w:cs="Times New Roman"/>
          <w:sz w:val="28"/>
          <w:szCs w:val="28"/>
        </w:rPr>
        <w:t xml:space="preserve"> в статью 13.2 Федерального закона «О</w:t>
      </w:r>
      <w:r w:rsidR="005E6FED">
        <w:rPr>
          <w:rFonts w:ascii="Times New Roman" w:eastAsia="Times New Roman" w:hAnsi="Times New Roman" w:cs="Times New Roman"/>
          <w:sz w:val="28"/>
          <w:szCs w:val="28"/>
        </w:rPr>
        <w:t xml:space="preserve">б актах гражданского состояния», теперь </w:t>
      </w:r>
      <w:r w:rsidR="005E6FED" w:rsidRPr="00F8045A">
        <w:rPr>
          <w:rFonts w:ascii="Times New Roman" w:eastAsia="Times New Roman" w:hAnsi="Times New Roman" w:cs="Times New Roman"/>
          <w:sz w:val="28"/>
          <w:szCs w:val="28"/>
        </w:rPr>
        <w:t xml:space="preserve">определено,  </w:t>
      </w:r>
      <w:r w:rsidR="005E6FED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5E6FED" w:rsidRPr="00F8045A">
        <w:rPr>
          <w:rFonts w:ascii="Times New Roman" w:eastAsia="Times New Roman" w:hAnsi="Times New Roman" w:cs="Times New Roman"/>
          <w:sz w:val="28"/>
          <w:szCs w:val="28"/>
        </w:rPr>
        <w:t>многодетные семьи  получат 450 000 рублей на погашение ипотеки</w:t>
      </w:r>
      <w:r w:rsidR="005E6F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комментирует ситуацию Нефтегорский межрайонный прокурор </w:t>
      </w:r>
      <w:r w:rsidR="009C6ED8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E6FED" w:rsidRPr="00F8045A" w:rsidRDefault="005E6FED" w:rsidP="005E6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45A">
        <w:rPr>
          <w:rFonts w:ascii="Times New Roman" w:eastAsia="Times New Roman" w:hAnsi="Times New Roman" w:cs="Times New Roman"/>
          <w:sz w:val="28"/>
          <w:szCs w:val="28"/>
        </w:rPr>
        <w:t>С 3 июля 2019 года государственную поддержку  смогут получить заемщики, у которых с 1 января 2019 года по 31 декабря 2022 года родились третий ребенок или последующие дети.</w:t>
      </w:r>
    </w:p>
    <w:p w:rsidR="005E6FED" w:rsidRPr="00F8045A" w:rsidRDefault="005E6FED" w:rsidP="005E6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45A">
        <w:rPr>
          <w:rFonts w:ascii="Times New Roman" w:eastAsia="Times New Roman" w:hAnsi="Times New Roman" w:cs="Times New Roman"/>
          <w:sz w:val="28"/>
          <w:szCs w:val="28"/>
        </w:rPr>
        <w:t>Порядок предоставления выплаты установит Правительство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FED" w:rsidRPr="00F8045A" w:rsidRDefault="005E6FED" w:rsidP="005E6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45A">
        <w:rPr>
          <w:rFonts w:ascii="Times New Roman" w:eastAsia="Times New Roman" w:hAnsi="Times New Roman" w:cs="Times New Roman"/>
          <w:sz w:val="28"/>
          <w:szCs w:val="28"/>
        </w:rPr>
        <w:t>Кроме того, Федеральным законом от 3 июля 2019 г. №158-ФЗ внесены изменения в часть вторую Налогового кодекса Российской Федерации.</w:t>
      </w:r>
    </w:p>
    <w:p w:rsidR="005E6FED" w:rsidRPr="00F8045A" w:rsidRDefault="005E6FED" w:rsidP="005E6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45A">
        <w:rPr>
          <w:rFonts w:ascii="Times New Roman" w:eastAsia="Times New Roman" w:hAnsi="Times New Roman" w:cs="Times New Roman"/>
          <w:sz w:val="28"/>
          <w:szCs w:val="28"/>
        </w:rPr>
        <w:t>В соответствии с принятыми поправками  указанная выплата освобождена от налогообложения.</w:t>
      </w:r>
    </w:p>
    <w:p w:rsidR="005E6FED" w:rsidRPr="00F8045A" w:rsidRDefault="005E6FED" w:rsidP="005E6F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45A">
        <w:rPr>
          <w:rFonts w:ascii="Times New Roman" w:eastAsia="Times New Roman" w:hAnsi="Times New Roman" w:cs="Times New Roman"/>
          <w:sz w:val="28"/>
          <w:szCs w:val="28"/>
        </w:rPr>
        <w:t>Также налогом не облагается материальная выгода от экономии на процентах за пользование заемными средствами в течение льготного периода, помимо этого в данной ситуации не взимается госпошлина за внесение изменений в записи ЕГРН в связи с изменением договора займа. 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9C6ED8" w:rsidRPr="009C6ED8" w:rsidRDefault="005E6FED" w:rsidP="009C6ED8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16.08.2019</w:t>
      </w: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504F79"/>
    <w:rsid w:val="005C59D5"/>
    <w:rsid w:val="005E6FED"/>
    <w:rsid w:val="007D2F3C"/>
    <w:rsid w:val="00826E3A"/>
    <w:rsid w:val="009C6ED8"/>
    <w:rsid w:val="00AA7DB2"/>
    <w:rsid w:val="00D556C0"/>
    <w:rsid w:val="00E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7</cp:revision>
  <dcterms:created xsi:type="dcterms:W3CDTF">2019-01-11T05:52:00Z</dcterms:created>
  <dcterms:modified xsi:type="dcterms:W3CDTF">2019-08-16T06:20:00Z</dcterms:modified>
</cp:coreProperties>
</file>