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847" w:rsidRPr="00E24847" w:rsidRDefault="00E24847" w:rsidP="00DF5F09">
      <w:pPr>
        <w:spacing w:after="150" w:line="330" w:lineRule="atLeast"/>
        <w:jc w:val="both"/>
        <w:outlineLvl w:val="0"/>
        <w:rPr>
          <w:rFonts w:ascii="Times New Roman" w:eastAsia="Times New Roman" w:hAnsi="Times New Roman" w:cs="Times New Roman"/>
          <w:b/>
          <w:color w:val="3C3D3E"/>
          <w:kern w:val="36"/>
          <w:sz w:val="28"/>
          <w:szCs w:val="28"/>
          <w:lang w:eastAsia="ru-RU"/>
        </w:rPr>
      </w:pPr>
      <w:r w:rsidRPr="00E24847">
        <w:rPr>
          <w:rFonts w:ascii="Times New Roman" w:eastAsia="Times New Roman" w:hAnsi="Times New Roman" w:cs="Times New Roman"/>
          <w:b/>
          <w:color w:val="3C3D3E"/>
          <w:kern w:val="36"/>
          <w:sz w:val="28"/>
          <w:szCs w:val="28"/>
          <w:lang w:eastAsia="ru-RU"/>
        </w:rPr>
        <w:t>Разъяснения законодательства в сфере охраны окружающей среды</w:t>
      </w:r>
    </w:p>
    <w:p w:rsidR="00DF5F09" w:rsidRDefault="00DF5F09" w:rsidP="00DF5F09">
      <w:pPr>
        <w:spacing w:before="150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847" w:rsidRPr="00E24847" w:rsidRDefault="00E24847" w:rsidP="00DF5F09">
      <w:pPr>
        <w:spacing w:before="150" w:after="225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 сельского поселения </w:t>
      </w:r>
      <w:r w:rsidRPr="00DF5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Богдановка </w:t>
      </w:r>
      <w:r w:rsidRPr="00E2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разъясняет, что </w:t>
      </w:r>
      <w:hyperlink r:id="rId5" w:history="1">
        <w:r w:rsidRPr="00DF5F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</w:t>
        </w:r>
      </w:hyperlink>
      <w:r w:rsidRPr="00E2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Президента РФ от 19.04.2017 N 176 утверждена </w:t>
      </w:r>
      <w:r w:rsidRPr="00E248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Стратегия экологической безопасности России на период до 2025 года.</w:t>
      </w:r>
    </w:p>
    <w:p w:rsidR="00E24847" w:rsidRPr="00E24847" w:rsidRDefault="00E24847" w:rsidP="00DF5F09">
      <w:pPr>
        <w:spacing w:before="150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Стратегией определены основные механизмы реализации государственной политики в сфере обеспечения экологической безопасности, среди которых:</w:t>
      </w:r>
    </w:p>
    <w:p w:rsidR="00E24847" w:rsidRPr="00E24847" w:rsidRDefault="00E24847" w:rsidP="00DF5F09">
      <w:pPr>
        <w:spacing w:before="150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мер государственного регулирования выбросов парниковых газов, разработка долгосрочных стратегий социально-экономического развития, предусматривающих низкий уровень выбросов парниковых газов и устойчивость экономики к изменению климата;</w:t>
      </w:r>
    </w:p>
    <w:p w:rsidR="00E24847" w:rsidRPr="00E24847" w:rsidRDefault="00E24847" w:rsidP="00DF5F09">
      <w:pPr>
        <w:spacing w:before="150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системы технического регулирования, содержащей требования экологической и промышленной безопасности;</w:t>
      </w:r>
    </w:p>
    <w:p w:rsidR="00E24847" w:rsidRPr="00E24847" w:rsidRDefault="00E24847" w:rsidP="00DF5F09">
      <w:pPr>
        <w:spacing w:before="150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лицензирование видов деятельности, потенциально опасных для окружающей среды, жизни и здоровья людей;</w:t>
      </w:r>
    </w:p>
    <w:p w:rsidR="00E24847" w:rsidRPr="00E24847" w:rsidRDefault="00E24847" w:rsidP="00DF5F09">
      <w:pPr>
        <w:spacing w:before="150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нормирование и разрешительная деятельность в области охраны окружающей среды;</w:t>
      </w:r>
    </w:p>
    <w:p w:rsidR="00E24847" w:rsidRPr="00E24847" w:rsidRDefault="00E24847" w:rsidP="00DF5F09">
      <w:pPr>
        <w:spacing w:before="150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внедрение комплексных экологических разрешений в отношении экологически опасных производств, использующих наилучшие доступные технологии;</w:t>
      </w:r>
    </w:p>
    <w:p w:rsidR="00E24847" w:rsidRPr="00E24847" w:rsidRDefault="00E24847" w:rsidP="00DF5F09">
      <w:pPr>
        <w:spacing w:before="150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государственный санитарно-эпидемиологический надзор и социально-гигиенический мониторинг;</w:t>
      </w:r>
    </w:p>
    <w:p w:rsidR="00E24847" w:rsidRPr="00E24847" w:rsidRDefault="00E24847" w:rsidP="00DF5F09">
      <w:pPr>
        <w:spacing w:before="150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системы экологического аудита;</w:t>
      </w:r>
    </w:p>
    <w:p w:rsidR="00E24847" w:rsidRPr="00E24847" w:rsidRDefault="00E24847" w:rsidP="00DF5F09">
      <w:pPr>
        <w:spacing w:before="150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стимулирование внедрения наилучших доступных технологий, создание удовлетворяющих современным экологическим требованиям и стандартам объектов, используемых для размещения, утилизации, переработки и обезвреживания отходов производства и потребления, а также увеличение объема повторного применения отходов производства и потребления за счет субсидирования и предоставления налоговых и тарифных льгот, других форм поддержки;</w:t>
      </w:r>
    </w:p>
    <w:p w:rsidR="00E24847" w:rsidRPr="00E24847" w:rsidRDefault="00E24847" w:rsidP="00DF5F09">
      <w:pPr>
        <w:spacing w:before="150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развитие государственных информационных систем, обеспечивающих информацией о состоянии окружающей среды и об источниках негативного воздействия на нее, включая единую государственную информационную систему учета отходов от использования товаров;</w:t>
      </w:r>
    </w:p>
    <w:p w:rsidR="00E24847" w:rsidRPr="00E24847" w:rsidRDefault="00E24847" w:rsidP="00DF5F09">
      <w:pPr>
        <w:spacing w:before="150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обеспечение населения и организаций информацией об опасных гидрометеорологических и гелиогеофизических явлениях, о состоянии окружающей среды и ее загрязнении.</w:t>
      </w:r>
    </w:p>
    <w:p w:rsidR="00E24847" w:rsidRPr="00E24847" w:rsidRDefault="00E24847" w:rsidP="00DF5F09">
      <w:pPr>
        <w:spacing w:before="150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Законодательство в области охраны окружающей среды, природопользования и экологической безопасности</w:t>
      </w:r>
    </w:p>
    <w:p w:rsidR="00E24847" w:rsidRPr="00E24847" w:rsidRDefault="00E24847" w:rsidP="00DF5F09">
      <w:pPr>
        <w:spacing w:before="150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</w:t>
      </w:r>
      <w:proofErr w:type="gramStart"/>
      <w:r w:rsidRPr="00E2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ю-</w:t>
      </w:r>
      <w:proofErr w:type="gramEnd"/>
      <w:r w:rsidRPr="00E2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щей среды и обеспечения экологической безопасности, определяет Федеральный закон «Об охране окружающей среды» от 10.01.2002 № 7-ФЗ.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</w:t>
      </w:r>
      <w:r w:rsidR="00DF5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а также на континен</w:t>
      </w:r>
      <w:r w:rsidRPr="00E2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тальном шельфе и в исключительной экономической зоне РФ.</w:t>
      </w:r>
    </w:p>
    <w:p w:rsidR="00E24847" w:rsidRPr="00E24847" w:rsidRDefault="00E24847" w:rsidP="00DF5F09">
      <w:pPr>
        <w:spacing w:before="150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sectPr w:rsidR="00E24847" w:rsidRPr="00E24847" w:rsidSect="00DA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7352C"/>
    <w:multiLevelType w:val="multilevel"/>
    <w:tmpl w:val="21AE9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2E33C4"/>
    <w:multiLevelType w:val="multilevel"/>
    <w:tmpl w:val="3A7E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064A6"/>
    <w:multiLevelType w:val="multilevel"/>
    <w:tmpl w:val="25DA9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1C54FC"/>
    <w:multiLevelType w:val="multilevel"/>
    <w:tmpl w:val="3EBC3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4847"/>
    <w:rsid w:val="00DA2570"/>
    <w:rsid w:val="00DF5F09"/>
    <w:rsid w:val="00E2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70"/>
  </w:style>
  <w:style w:type="paragraph" w:styleId="1">
    <w:name w:val="heading 1"/>
    <w:basedOn w:val="a"/>
    <w:link w:val="10"/>
    <w:uiPriority w:val="9"/>
    <w:qFormat/>
    <w:rsid w:val="00E248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8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4847"/>
    <w:rPr>
      <w:color w:val="0000FF"/>
      <w:u w:val="single"/>
    </w:rPr>
  </w:style>
  <w:style w:type="character" w:styleId="a5">
    <w:name w:val="Strong"/>
    <w:basedOn w:val="a0"/>
    <w:uiPriority w:val="22"/>
    <w:qFormat/>
    <w:rsid w:val="00E248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49AAC5F1E293DEDBB6763CD3242D70396252E4439348D773FB5C5B198h6F2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2019-06-10T11:36:00Z</dcterms:created>
  <dcterms:modified xsi:type="dcterms:W3CDTF">2019-06-10T11:57:00Z</dcterms:modified>
</cp:coreProperties>
</file>