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D7" w:rsidRDefault="00FE12D7" w:rsidP="00FE12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САМАРСКАЯ ОБЛАСТЬ,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МУНИЦИПАЛЬНЫЙ РАЙОН НЕФТЕГОРСКИЙ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СОБРАНИЕ ПРЕДСТАВИТЕЛЕЙ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ТРЕТЬЕГО СОЗЫВА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 марта 2020 г                                                                                                             № 249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Собрания представителей сельского поселения Зуевка от 16.12.2011г. № 50 «О введении на территории сельского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Зуевка земельного налога»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Рассмотрев протест </w:t>
      </w:r>
      <w:proofErr w:type="spellStart"/>
      <w:r>
        <w:rPr>
          <w:color w:val="212121"/>
          <w:sz w:val="21"/>
          <w:szCs w:val="21"/>
        </w:rPr>
        <w:t>Нефтегорской</w:t>
      </w:r>
      <w:proofErr w:type="spellEnd"/>
      <w:r>
        <w:rPr>
          <w:color w:val="212121"/>
          <w:sz w:val="21"/>
          <w:szCs w:val="21"/>
        </w:rPr>
        <w:t xml:space="preserve"> межрайонной прокуратуры от 21.02.2020 № 07-04-2020/399 на решение Собрания представителей сельского поселения Зуевка от 16.12.2011г. № 50 «О введении на территории сельского поселения Зуевка земельного налога» (в редакции от 14.11.2012 № 96; от 23.12.2013 №147; от 31.12.2013 № 153; от16.06.2015 №222; от 20.01.2016 № 24; от 22.09.2016 № 56; от 30.12.2016 № 73; от 27.03.2018 № 145; от 13.03.2019 № 198), Собрание представителей сельского поселения Зуевка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РЕШИЛО: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Решение Собрания представителей сельского поселения Зуевка от 16.12.2011 № 50 «О введении на территории сельского поселения Зуевка земельного налога» (в редакции от 14.11.2012 № 96; от 23.12.2013 №147; от 31.12.2013 № 153; от16.06.2015 №222; от 20.01.2016 № 24; от 22.09.2016 № 56; от 30.12.2016 № 73; от 27.03.2018 № 145; от 13.03.2019 № 198), следующие изменения: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1.1. подпункт 1 пункта 6 изложить в следующей редакции: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«1) 0,3% в отношении земельных участков: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</w:t>
      </w:r>
      <w:r>
        <w:rPr>
          <w:color w:val="212121"/>
          <w:sz w:val="21"/>
          <w:szCs w:val="21"/>
        </w:rPr>
        <w:lastRenderedPageBreak/>
        <w:t>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нужд».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9 изложить в следующей редакции: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«9. Сумма налога исчисляется по истечении налогового периода как соответствующая налоговой ставке процентная доля налоговой базы с учетом особенностей, установленных   настоящим пунктом.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Сумма налога, подлежащая уплате в бюджет налогоплательщиками - физическими лицами, исчисляется налоговыми органами.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абзацем 1 пункта 9, и суммами подлежащих уплате в течение налогового периода авансовых платежей по налогу.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пункт 10 дополнить следующим содержанием: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«10. 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Кодекса.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Формы заявлений налогоплательщиков - организаций и физических лиц о предоставлении налоговых льгот, порядок их заполнения, форматы представления таких заявлений в электронной форме, формы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Уменьшение налоговой базы (налоговый вычет) производится в отношении одного земельного участка по выбору налогоплательщика. Уведомление о выбранном земельном участке, в отношении которого применяется налоговый вычет, предоставляется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 2. Опубликовать настоящее решение в газете «Зуевская весточка», </w:t>
      </w:r>
      <w:proofErr w:type="gramStart"/>
      <w:r>
        <w:rPr>
          <w:color w:val="212121"/>
          <w:sz w:val="21"/>
          <w:szCs w:val="21"/>
        </w:rPr>
        <w:t>разместить  на</w:t>
      </w:r>
      <w:proofErr w:type="gramEnd"/>
      <w:r>
        <w:rPr>
          <w:color w:val="212121"/>
          <w:sz w:val="21"/>
          <w:szCs w:val="21"/>
        </w:rPr>
        <w:t xml:space="preserve">  официальном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области.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3. Настоящее решение вступает в силу не ранее чем по истечению одного месяца со дня его официального опубликования.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 Направить копию настоящего решения в </w:t>
      </w:r>
      <w:proofErr w:type="spellStart"/>
      <w:r>
        <w:rPr>
          <w:color w:val="212121"/>
          <w:sz w:val="21"/>
          <w:szCs w:val="21"/>
        </w:rPr>
        <w:t>Нефтегорскую</w:t>
      </w:r>
      <w:proofErr w:type="spellEnd"/>
      <w:r>
        <w:rPr>
          <w:color w:val="212121"/>
          <w:sz w:val="21"/>
          <w:szCs w:val="21"/>
        </w:rPr>
        <w:t xml:space="preserve"> межрайонную прокуратуру.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Собрания представителей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                                                </w:t>
      </w:r>
      <w:proofErr w:type="spellStart"/>
      <w:r>
        <w:rPr>
          <w:color w:val="212121"/>
          <w:sz w:val="21"/>
          <w:szCs w:val="21"/>
        </w:rPr>
        <w:t>А.В.Скоков</w:t>
      </w:r>
      <w:proofErr w:type="spellEnd"/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   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 Глава</w:t>
      </w:r>
    </w:p>
    <w:p w:rsidR="00FE12D7" w:rsidRDefault="00FE12D7" w:rsidP="00FE12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                                                </w:t>
      </w:r>
      <w:proofErr w:type="spellStart"/>
      <w:r>
        <w:rPr>
          <w:color w:val="212121"/>
          <w:sz w:val="21"/>
          <w:szCs w:val="21"/>
        </w:rPr>
        <w:t>М.А.Решетов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19"/>
    <w:rsid w:val="003E0016"/>
    <w:rsid w:val="007F5919"/>
    <w:rsid w:val="00F5492E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05DFB-72E5-4235-8E8B-F3394236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2D7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5308</Characters>
  <Application>Microsoft Office Word</Application>
  <DocSecurity>0</DocSecurity>
  <Lines>44</Lines>
  <Paragraphs>12</Paragraphs>
  <ScaleCrop>false</ScaleCrop>
  <Company>diakov.net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2021-01-21T10:58:00Z</dcterms:created>
  <dcterms:modified xsi:type="dcterms:W3CDTF">2021-01-21T10:58:00Z</dcterms:modified>
</cp:coreProperties>
</file>