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E41" w:rsidRPr="002D3E41" w:rsidRDefault="002D3E41" w:rsidP="002D3E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E41">
        <w:rPr>
          <w:rFonts w:ascii="Times New Roman" w:hAnsi="Times New Roman" w:cs="Times New Roman"/>
          <w:b/>
          <w:bCs/>
          <w:sz w:val="28"/>
          <w:szCs w:val="28"/>
        </w:rPr>
        <w:t>Чек-лист по </w:t>
      </w:r>
      <w:r w:rsidR="00127461">
        <w:rPr>
          <w:rFonts w:ascii="Times New Roman" w:hAnsi="Times New Roman" w:cs="Times New Roman"/>
          <w:b/>
          <w:bCs/>
          <w:sz w:val="28"/>
          <w:szCs w:val="28"/>
        </w:rPr>
        <w:t>маркировке товара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Убедитесь, что товары, с которыми вы работаете, должны маркироваться либо для них скоро введут обязательную маркировку.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Получите квалифицированную электронную подпись и настройте </w:t>
      </w:r>
      <w:proofErr w:type="gramStart"/>
      <w:r w:rsidRPr="002D3E4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D3E41">
        <w:rPr>
          <w:rFonts w:ascii="Times New Roman" w:hAnsi="Times New Roman" w:cs="Times New Roman"/>
          <w:sz w:val="24"/>
          <w:szCs w:val="24"/>
        </w:rPr>
        <w:t> для работы с ней.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Подключитесь к оператору электронного документооборота.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Зарегистрируйтесь в системе «Честный знак».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Определитесь, как вы будете печатать коды. Если их немного, можно печатать этикетки на обычном принтере на самоклеящейся бумаге. Если объем большой, придется либо покупать специальный принтер, либо наносить коды в типографии.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Купите специальный сканер штрих</w:t>
      </w:r>
      <w:r w:rsidR="00127461">
        <w:rPr>
          <w:rFonts w:ascii="Times New Roman" w:hAnsi="Times New Roman" w:cs="Times New Roman"/>
          <w:sz w:val="24"/>
          <w:szCs w:val="24"/>
        </w:rPr>
        <w:t xml:space="preserve"> </w:t>
      </w:r>
      <w:r w:rsidRPr="002D3E41">
        <w:rPr>
          <w:rFonts w:ascii="Times New Roman" w:hAnsi="Times New Roman" w:cs="Times New Roman"/>
          <w:sz w:val="24"/>
          <w:szCs w:val="24"/>
        </w:rPr>
        <w:t>кодов. Кассиры в розничных магазинах сканируют им код товара и передают оператору фискальных данных. Но сканер нужен также оптовикам, производителям и импортерам. Например, чтобы провести инвентаризаци</w:t>
      </w:r>
      <w:bookmarkStart w:id="0" w:name="_GoBack"/>
      <w:bookmarkEnd w:id="0"/>
      <w:r w:rsidRPr="002D3E41">
        <w:rPr>
          <w:rFonts w:ascii="Times New Roman" w:hAnsi="Times New Roman" w:cs="Times New Roman"/>
          <w:sz w:val="24"/>
          <w:szCs w:val="24"/>
        </w:rPr>
        <w:t>ю на складе и убедиться, что товар, отраженный в учетной системе компании, числится за этой компанией в системе маркировки.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Для розницы обновите прошивку онлайн-кассы, чтобы она могла работать со сканером, добавлять коды маркировки в чек и пересылать оператору фискальных данных сведения о продажах маркированной продукции.</w:t>
      </w:r>
    </w:p>
    <w:p w:rsidR="002D3E41" w:rsidRPr="002D3E41" w:rsidRDefault="002D3E41" w:rsidP="002D3E4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3E41">
        <w:rPr>
          <w:rFonts w:ascii="Times New Roman" w:hAnsi="Times New Roman" w:cs="Times New Roman"/>
          <w:sz w:val="24"/>
          <w:szCs w:val="24"/>
        </w:rPr>
        <w:t>Доработайте или замените свою учетную систему: она должна уметь работать с кодами маркировки.</w:t>
      </w:r>
    </w:p>
    <w:p w:rsidR="00D63112" w:rsidRPr="002D3E41" w:rsidRDefault="00D63112" w:rsidP="002D3E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63112" w:rsidRPr="002D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F6DD6"/>
    <w:multiLevelType w:val="multilevel"/>
    <w:tmpl w:val="0F6E4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E41"/>
    <w:rsid w:val="00127461"/>
    <w:rsid w:val="002D3E41"/>
    <w:rsid w:val="003F2A3C"/>
    <w:rsid w:val="00D6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5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60718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2</cp:revision>
  <dcterms:created xsi:type="dcterms:W3CDTF">2024-12-16T10:32:00Z</dcterms:created>
  <dcterms:modified xsi:type="dcterms:W3CDTF">2024-12-23T07:12:00Z</dcterms:modified>
</cp:coreProperties>
</file>