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D" w:rsidRDefault="00C55476">
      <w:pPr>
        <w:spacing w:line="360" w:lineRule="auto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0D" w:rsidRDefault="00C5547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7200D" w:rsidRDefault="00C55476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02</w:t>
      </w: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 xml:space="preserve"> ноября 2021</w:t>
      </w:r>
    </w:p>
    <w:p w:rsidR="0037200D" w:rsidRDefault="00C55476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Самарской области заработала «гаражная амнистия»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Первыми правообладателями земельных участков, зарегистрированных Управлением Росреестра по Самарской области в упрощенном порядке (по «гаражной амнистии»), стали жители Отрадного. 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 рамках действия закона о «гаражной амнистии» по обращению граждан админис</w:t>
      </w:r>
      <w:r>
        <w:rPr>
          <w:rFonts w:ascii="Segoe UI" w:hAnsi="Segoe UI" w:cs="Segoe UI"/>
          <w:color w:val="000000" w:themeColor="text1"/>
        </w:rPr>
        <w:t>трация Отрадного вынесла постановления о предоставлении земельных участков под гаражами в собственность. Трое владельцев гаражей бесплатно получили землю, и Управление Росреестра по Самарской области зарегистрировало их права на земельные участки под гараж</w:t>
      </w:r>
      <w:r>
        <w:rPr>
          <w:rFonts w:ascii="Segoe UI" w:hAnsi="Segoe UI" w:cs="Segoe UI"/>
          <w:color w:val="000000" w:themeColor="text1"/>
        </w:rPr>
        <w:t>ами.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>До вступления в силу «гаражной амнистии» оформление этих земельных участков было возможно только через суд или путем их выкупа у муниципалитета, поскольку документов на землю у граждан не было. Вместе с тем владельцы гаражей открыто и добросовестно п</w:t>
      </w:r>
      <w:r>
        <w:rPr>
          <w:rFonts w:ascii="Segoe UI" w:hAnsi="Segoe UI" w:cs="Segoe UI"/>
          <w:i/>
          <w:color w:val="000000" w:themeColor="text1"/>
        </w:rPr>
        <w:t>ользовались ими больше 15 лет. Землю они получили от организации, в которой тогда работали. В свою очередь земля представлялась муниципалитетом на законных основаниях, но не гражданам, а организации. Закон о «гаражной амнистии</w:t>
      </w:r>
      <w:r>
        <w:rPr>
          <w:rFonts w:ascii="Segoe UI" w:hAnsi="Segoe UI" w:cs="Segoe UI"/>
          <w:color w:val="000000" w:themeColor="text1"/>
        </w:rPr>
        <w:t xml:space="preserve">» </w:t>
      </w:r>
      <w:r>
        <w:rPr>
          <w:rFonts w:ascii="Segoe UI" w:hAnsi="Segoe UI" w:cs="Segoe UI"/>
          <w:i/>
          <w:color w:val="000000" w:themeColor="text1"/>
        </w:rPr>
        <w:t>позволил владельцам легко оф</w:t>
      </w:r>
      <w:r>
        <w:rPr>
          <w:rFonts w:ascii="Segoe UI" w:hAnsi="Segoe UI" w:cs="Segoe UI"/>
          <w:i/>
          <w:color w:val="000000" w:themeColor="text1"/>
        </w:rPr>
        <w:t>ормить недвижимость и получить возможность распоряжаться своим имуществом»,</w:t>
      </w:r>
      <w:r>
        <w:rPr>
          <w:rFonts w:ascii="Segoe UI" w:hAnsi="Segoe UI" w:cs="Segoe UI"/>
          <w:color w:val="000000" w:themeColor="text1"/>
        </w:rPr>
        <w:t xml:space="preserve"> - рассказал начальник межмуниципального отдела по г. Отрадный, </w:t>
      </w:r>
      <w:proofErr w:type="spellStart"/>
      <w:r>
        <w:rPr>
          <w:rFonts w:ascii="Segoe UI" w:hAnsi="Segoe UI" w:cs="Segoe UI"/>
          <w:color w:val="000000" w:themeColor="text1"/>
        </w:rPr>
        <w:t>Кинель-Черкасскому</w:t>
      </w:r>
      <w:proofErr w:type="spellEnd"/>
      <w:r>
        <w:rPr>
          <w:rFonts w:ascii="Segoe UI" w:hAnsi="Segoe UI" w:cs="Segoe UI"/>
          <w:color w:val="000000" w:themeColor="text1"/>
        </w:rPr>
        <w:t xml:space="preserve"> району Управления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по Самарской области </w:t>
      </w:r>
      <w:r>
        <w:rPr>
          <w:rFonts w:ascii="Segoe UI" w:hAnsi="Segoe UI" w:cs="Segoe UI"/>
          <w:b/>
          <w:color w:val="000000" w:themeColor="text1"/>
        </w:rPr>
        <w:t>Алексей Супиченко</w:t>
      </w:r>
      <w:r>
        <w:rPr>
          <w:rFonts w:ascii="Segoe UI" w:hAnsi="Segoe UI" w:cs="Segoe UI"/>
          <w:color w:val="000000" w:themeColor="text1"/>
        </w:rPr>
        <w:t>.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lastRenderedPageBreak/>
        <w:t>Напомним, закон о «гаражной а</w:t>
      </w:r>
      <w:r>
        <w:rPr>
          <w:rFonts w:ascii="Segoe UI" w:hAnsi="Segoe UI" w:cs="Segoe UI"/>
          <w:color w:val="000000" w:themeColor="text1"/>
        </w:rPr>
        <w:t xml:space="preserve">мнистии» вступил в силу с 1 сентября 2021 года. Документ, разработанный при участии Росреестра, внес ясность в регулирование вопросов оформления прав на объекты гаражного назначения и земельные участки, на которых они расположены. </w:t>
      </w:r>
      <w:r>
        <w:rPr>
          <w:rFonts w:ascii="Segoe UI" w:hAnsi="Segoe UI" w:cs="Segoe UI"/>
        </w:rPr>
        <w:t>Росреестр разработал такж</w:t>
      </w:r>
      <w:r>
        <w:rPr>
          <w:rFonts w:ascii="Segoe UI" w:hAnsi="Segoe UI" w:cs="Segoe UI"/>
        </w:rPr>
        <w:t xml:space="preserve">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</w:t>
      </w:r>
      <w:r>
        <w:rPr>
          <w:rFonts w:ascii="Segoe UI" w:hAnsi="Segoe UI" w:cs="Segoe UI"/>
          <w:color w:val="000000" w:themeColor="text1"/>
        </w:rPr>
        <w:t>Положения «гаражной амнистии» действуют до 1 сентября 2026 года.</w:t>
      </w:r>
      <w:r>
        <w:rPr>
          <w:rFonts w:ascii="Segoe UI" w:hAnsi="Segoe UI" w:cs="Segoe UI"/>
        </w:rPr>
        <w:t xml:space="preserve"> 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 w:themeColor="text1"/>
        </w:rPr>
        <w:t>До указанной даты гра</w:t>
      </w:r>
      <w:r>
        <w:rPr>
          <w:rFonts w:ascii="Segoe UI" w:hAnsi="Segoe UI" w:cs="Segoe UI"/>
          <w:color w:val="000000" w:themeColor="text1"/>
        </w:rPr>
        <w:t>жданин, использующий гараж, который является объектом капитального строительства и возведен до дня введения в действие Градостроительного кодекса РФ (до декабря 2004 года), имеет право на предоставление бесплатно в собственность земельного участка, находящ</w:t>
      </w:r>
      <w:r>
        <w:rPr>
          <w:rFonts w:ascii="Segoe UI" w:hAnsi="Segoe UI" w:cs="Segoe UI"/>
          <w:color w:val="000000" w:themeColor="text1"/>
        </w:rPr>
        <w:t xml:space="preserve">егося в государственной или муниципальной собственности, на котором расположен гараж. Воспользоваться законом о «гаражной амнистии» могут также наследники владельцев таких гаражей. </w:t>
      </w:r>
      <w:r>
        <w:rPr>
          <w:rFonts w:ascii="Segoe UI" w:hAnsi="Segoe UI" w:cs="Segoe UI"/>
          <w:color w:val="000000"/>
        </w:rPr>
        <w:t xml:space="preserve">На самовольные постройки закон о «гаражной амнистии» не распространяется. 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оформить гараж: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расположен на земельном участке, </w:t>
      </w:r>
      <w:r>
        <w:rPr>
          <w:rFonts w:ascii="Segoe UI" w:hAnsi="Segoe UI" w:cs="Segoe UI"/>
          <w:sz w:val="24"/>
          <w:szCs w:val="24"/>
        </w:rPr>
        <w:t xml:space="preserve">который находятся в государственной или муниципальной собственности, 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«сваренные» металлические гаражи, построенные кооперативами и имеющие общую стену и коммуникации (земля кооператива должна быть выделена под гараж); </w:t>
      </w:r>
    </w:p>
    <w:p w:rsidR="0037200D" w:rsidRDefault="00C55476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-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Segoe UI" w:eastAsiaTheme="minorHAnsi" w:hAnsi="Segoe UI" w:cs="Segoe UI"/>
          <w:lang w:eastAsia="en-US"/>
        </w:rPr>
        <w:t>гараж НЕ признан самовольной постройкой по суду или решению органа местного самоуправления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некапитальный гараж, «ракушка», 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 гараж построен на земельном участке, где имеется основной объект недвижимости (ког</w:t>
      </w:r>
      <w:r>
        <w:rPr>
          <w:rFonts w:ascii="Segoe UI" w:hAnsi="Segoe UI" w:cs="Segoe UI"/>
          <w:sz w:val="24"/>
          <w:szCs w:val="24"/>
        </w:rPr>
        <w:t xml:space="preserve">да на земельном участке построен дом, и здесь же находится гараж как вспомогательный объект, он оформляется в ином порядке), 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предпринимательской деятельности,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находящийся в составе многоквартирных домов или </w:t>
      </w:r>
      <w:r>
        <w:rPr>
          <w:rFonts w:ascii="Segoe UI" w:hAnsi="Segoe UI" w:cs="Segoe UI"/>
          <w:sz w:val="24"/>
          <w:szCs w:val="24"/>
        </w:rPr>
        <w:t>офисных зданий,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машино-место</w:t>
      </w:r>
      <w:proofErr w:type="spellEnd"/>
      <w:r>
        <w:rPr>
          <w:rFonts w:ascii="Segoe UI" w:hAnsi="Segoe UI" w:cs="Segoe UI"/>
          <w:sz w:val="24"/>
          <w:szCs w:val="24"/>
        </w:rPr>
        <w:t>,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строительстве, </w:t>
      </w:r>
    </w:p>
    <w:p w:rsidR="0037200D" w:rsidRDefault="00C55476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возведенный после вступления в силу Градостроительного кодекса. </w:t>
      </w:r>
    </w:p>
    <w:p w:rsidR="0037200D" w:rsidRDefault="00C55476">
      <w:pPr>
        <w:jc w:val="both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Документы, позволяющие оформить гараж по «гаражной амнистии»: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любое </w:t>
      </w:r>
      <w:r>
        <w:rPr>
          <w:rFonts w:ascii="Segoe UI" w:hAnsi="Segoe UI" w:cs="Segoe UI"/>
          <w:color w:val="000000" w:themeColor="text1"/>
        </w:rPr>
        <w:t>решение органа власти (в том числе советского периода), подтверждающее, что ранее был предоставлен земельный участок под гаражом;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старый технический паспорт на гараж, который был заказан для технической инвентаризации гаража;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подключении га</w:t>
      </w:r>
      <w:r>
        <w:rPr>
          <w:rFonts w:ascii="Segoe UI" w:hAnsi="Segoe UI" w:cs="Segoe UI"/>
          <w:color w:val="000000" w:themeColor="text1"/>
        </w:rPr>
        <w:t xml:space="preserve">ража к электрическим сетям или иным сетям инженерного обеспечения; 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справка или иной документ, подтверждающие выплату пая в гаражном кооперативе; 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наследстве, если гараж принадлежал наследодателю;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решение общего собрания гаражного коопера</w:t>
      </w:r>
      <w:r>
        <w:rPr>
          <w:rFonts w:ascii="Segoe UI" w:hAnsi="Segoe UI" w:cs="Segoe UI"/>
          <w:color w:val="000000" w:themeColor="text1"/>
        </w:rPr>
        <w:t>тива, подтверждающее распределение гражданину гаража;</w:t>
      </w:r>
    </w:p>
    <w:p w:rsidR="0037200D" w:rsidRDefault="00C5547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документы, подтверждающие приобретение гаража у другого лица.</w:t>
      </w:r>
    </w:p>
    <w:p w:rsidR="0037200D" w:rsidRDefault="00C55476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37200D" w:rsidRDefault="00C5547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37200D" w:rsidRDefault="00C5547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</w:t>
      </w:r>
      <w:r>
        <w:rPr>
          <w:rFonts w:ascii="Segoe UI" w:hAnsi="Segoe UI" w:cs="Segoe UI"/>
          <w:bCs/>
          <w:sz w:val="24"/>
          <w:szCs w:val="24"/>
        </w:rPr>
        <w:t>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7200D" w:rsidRDefault="00C5547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7200D" w:rsidRDefault="00C55476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37200D" w:rsidSect="0037200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00D"/>
    <w:rsid w:val="0037200D"/>
    <w:rsid w:val="00C5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Compaq_610</cp:lastModifiedBy>
  <cp:revision>2</cp:revision>
  <cp:lastPrinted>2021-10-29T14:22:00Z</cp:lastPrinted>
  <dcterms:created xsi:type="dcterms:W3CDTF">2021-11-10T06:52:00Z</dcterms:created>
  <dcterms:modified xsi:type="dcterms:W3CDTF">2021-11-10T06:52:00Z</dcterms:modified>
</cp:coreProperties>
</file>