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771" w:rsidRPr="00E5212B" w:rsidRDefault="00E5212B" w:rsidP="00E5212B">
      <w:pPr>
        <w:jc w:val="center"/>
        <w:rPr>
          <w:rFonts w:ascii="Times New Roman" w:hAnsi="Times New Roman" w:cs="Times New Roman"/>
          <w:b/>
          <w:bCs/>
        </w:rPr>
      </w:pPr>
      <w:r w:rsidRPr="00E5212B">
        <w:rPr>
          <w:rFonts w:ascii="Times New Roman" w:hAnsi="Times New Roman" w:cs="Times New Roman"/>
          <w:b/>
          <w:bCs/>
        </w:rPr>
        <w:t>НАЛОГОВЫЙ УЧЕТ И КАК ЕГО ВЕСТИ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>Налоговый учет — это систематизированный процесс сбора, обработки, хранения и представления информации о доходах, расходах и других финансово-хозяйственных операциях организации или индивидуального предпринимателя, необходимой для исчисления и уплаты налогов. Он служит основой для правильного определения налоговой базы и своевременной уплаты налогов в бюджет. Неправильный учет может привести к штрафам, пеням и другим санкциям со стороны ФНС.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 xml:space="preserve">Налоговый </w:t>
      </w:r>
      <w:bookmarkStart w:id="0" w:name="_GoBack"/>
      <w:bookmarkEnd w:id="0"/>
      <w:r w:rsidR="00A83577" w:rsidRPr="00E5212B">
        <w:rPr>
          <w:rFonts w:ascii="Times New Roman" w:hAnsi="Times New Roman" w:cs="Times New Roman"/>
        </w:rPr>
        <w:t>учет,</w:t>
      </w:r>
      <w:r w:rsidRPr="00E5212B">
        <w:rPr>
          <w:rFonts w:ascii="Times New Roman" w:hAnsi="Times New Roman" w:cs="Times New Roman"/>
        </w:rPr>
        <w:t xml:space="preserve"> так же как и бухгалтерский, регламентирован и регулируется Налоговым кодексом (НК РФ), а именно </w:t>
      </w:r>
      <w:hyperlink r:id="rId6" w:history="1">
        <w:r w:rsidRPr="00E5212B">
          <w:rPr>
            <w:rStyle w:val="a3"/>
            <w:rFonts w:ascii="Times New Roman" w:hAnsi="Times New Roman" w:cs="Times New Roman"/>
          </w:rPr>
          <w:t>статьей 313</w:t>
        </w:r>
      </w:hyperlink>
      <w:r w:rsidRPr="00E5212B">
        <w:rPr>
          <w:rFonts w:ascii="Times New Roman" w:hAnsi="Times New Roman" w:cs="Times New Roman"/>
        </w:rPr>
        <w:t>. Его основной задачей является обеспечение:</w:t>
      </w:r>
    </w:p>
    <w:p w:rsidR="00E5212B" w:rsidRPr="00E5212B" w:rsidRDefault="00E5212B" w:rsidP="00E5212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> Правильного расчета суммы налогов, которые подлежат уплате</w:t>
      </w:r>
      <w:r>
        <w:rPr>
          <w:rFonts w:ascii="Times New Roman" w:hAnsi="Times New Roman" w:cs="Times New Roman"/>
        </w:rPr>
        <w:t>;</w:t>
      </w:r>
    </w:p>
    <w:p w:rsidR="00E5212B" w:rsidRPr="00E5212B" w:rsidRDefault="00E5212B" w:rsidP="00E5212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> Соблюдения налогового законодательства</w:t>
      </w:r>
      <w:r>
        <w:rPr>
          <w:rFonts w:ascii="Times New Roman" w:hAnsi="Times New Roman" w:cs="Times New Roman"/>
        </w:rPr>
        <w:t>;</w:t>
      </w:r>
    </w:p>
    <w:p w:rsidR="00E5212B" w:rsidRPr="00E5212B" w:rsidRDefault="00E5212B" w:rsidP="00E5212B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> Предоставления отчетности в налоговые органы в соответствии с установленными сроками и требованиями</w:t>
      </w:r>
      <w:r>
        <w:rPr>
          <w:rFonts w:ascii="Times New Roman" w:hAnsi="Times New Roman" w:cs="Times New Roman"/>
        </w:rPr>
        <w:t>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</w:rPr>
        <w:t>Налоговый учет должен соответствовать ряду требований, установленных Налоговым кодексом и другими нормативными актами. К ним относятся: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Использование официальных форм отчетности</w:t>
      </w:r>
      <w:r w:rsidRPr="00E5212B">
        <w:rPr>
          <w:rFonts w:ascii="Times New Roman" w:hAnsi="Times New Roman" w:cs="Times New Roman"/>
        </w:rPr>
        <w:t>. Все налогоплательщики обязаны подавать в налоговые органы декларации и другие документы по установленным формам. Для организаций это могут быть декларации по налогу на прибыль, НДС, налогам на имущество и т.д.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Своевременность подачи отчетности</w:t>
      </w:r>
      <w:r w:rsidRPr="00E5212B">
        <w:rPr>
          <w:rFonts w:ascii="Times New Roman" w:hAnsi="Times New Roman" w:cs="Times New Roman"/>
        </w:rPr>
        <w:t>. Все налоговые документы должны подаваться в установленный срок. Их нарушение может привести к штрафам и пеням. Отслеживать актуальные сроки сдачи отчетности помогает </w:t>
      </w:r>
      <w:hyperlink r:id="rId7" w:history="1">
        <w:r w:rsidRPr="00E5212B">
          <w:rPr>
            <w:rStyle w:val="a3"/>
            <w:rFonts w:ascii="Times New Roman" w:hAnsi="Times New Roman" w:cs="Times New Roman"/>
          </w:rPr>
          <w:t>Календарь предпринимателя</w:t>
        </w:r>
      </w:hyperlink>
      <w:r w:rsidRPr="00E5212B">
        <w:rPr>
          <w:rFonts w:ascii="Times New Roman" w:hAnsi="Times New Roman" w:cs="Times New Roman"/>
        </w:rPr>
        <w:t> на МСП.РФ.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Документальное подтверждение</w:t>
      </w:r>
      <w:r w:rsidRPr="00E5212B">
        <w:rPr>
          <w:rFonts w:ascii="Times New Roman" w:hAnsi="Times New Roman" w:cs="Times New Roman"/>
        </w:rPr>
        <w:t>. Независимо от системы налогообложения, нужно вести первичную документацию, которая подтверждает доходы и расходы. Она включает договоры, накладные, чеки, счета-фактуры и др. Все документы должны быть оформлены правильно, содержать необходимые реквизиты и храниться в течение установленного законом срока.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Правильность исчисления налогов и уплаты.</w:t>
      </w:r>
      <w:r w:rsidRPr="00E5212B">
        <w:rPr>
          <w:rFonts w:ascii="Times New Roman" w:hAnsi="Times New Roman" w:cs="Times New Roman"/>
        </w:rPr>
        <w:t> Это должно происходить в соответствии с налоговыми ставками и льготами, установленными законом. Налогоплательщики обязаны соблюдать порядок расчета налога и своевременно уплачивать налоги в бюджет.</w:t>
      </w:r>
    </w:p>
    <w:p w:rsidR="00E5212B" w:rsidRP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Использование учетной политики организации</w:t>
      </w:r>
      <w:r w:rsidRPr="00E5212B">
        <w:rPr>
          <w:rFonts w:ascii="Times New Roman" w:hAnsi="Times New Roman" w:cs="Times New Roman"/>
        </w:rPr>
        <w:t>. Каждая организация должна разработать свою учетную политику, которая описывает порядок ведения налогового учета. Она должна соответствовать законодательным нормам и быть утверждена руководителем организации.</w:t>
      </w:r>
    </w:p>
    <w:p w:rsidR="00E5212B" w:rsidRDefault="00E5212B" w:rsidP="00E5212B">
      <w:pPr>
        <w:jc w:val="both"/>
        <w:rPr>
          <w:rFonts w:ascii="Times New Roman" w:hAnsi="Times New Roman" w:cs="Times New Roman"/>
        </w:rPr>
      </w:pPr>
      <w:r w:rsidRPr="00E5212B">
        <w:rPr>
          <w:rFonts w:ascii="Times New Roman" w:hAnsi="Times New Roman" w:cs="Times New Roman"/>
          <w:b/>
          <w:bCs/>
        </w:rPr>
        <w:t>Ведение регистров налогового учета. </w:t>
      </w:r>
      <w:r w:rsidRPr="00E5212B">
        <w:rPr>
          <w:rFonts w:ascii="Times New Roman" w:hAnsi="Times New Roman" w:cs="Times New Roman"/>
        </w:rPr>
        <w:t>В зависимости от системы налогообложения нужно вести различные регистры налогового учета. Например, на УСН это может быть книга доходов и расходов, а на ОСНО уже множество более сложных регистров.</w:t>
      </w:r>
    </w:p>
    <w:p w:rsidR="00B14EA5" w:rsidRDefault="00B14EA5" w:rsidP="00E5212B">
      <w:pPr>
        <w:jc w:val="both"/>
        <w:rPr>
          <w:rFonts w:ascii="Times New Roman" w:hAnsi="Times New Roman" w:cs="Times New Roman"/>
        </w:rPr>
      </w:pPr>
    </w:p>
    <w:p w:rsidR="00B14EA5" w:rsidRPr="00E5212B" w:rsidRDefault="00B14EA5" w:rsidP="00E5212B">
      <w:pPr>
        <w:jc w:val="both"/>
        <w:rPr>
          <w:rFonts w:ascii="Times New Roman" w:hAnsi="Times New Roman" w:cs="Times New Roman"/>
        </w:rPr>
      </w:pPr>
    </w:p>
    <w:p w:rsidR="00E5212B" w:rsidRDefault="00B14EA5" w:rsidP="00E5212B">
      <w:r w:rsidRPr="00B14EA5">
        <w:t xml:space="preserve"># </w:t>
      </w:r>
      <w:hyperlink r:id="rId8" w:history="1">
        <w:r w:rsidRPr="0092498F">
          <w:rPr>
            <w:rStyle w:val="a3"/>
          </w:rPr>
          <w:t>https://мсп.рф/services/news/detail/nalogovyy-uchet-i-kak-ego-vesti/</w:t>
        </w:r>
      </w:hyperlink>
    </w:p>
    <w:p w:rsidR="00B14EA5" w:rsidRDefault="00B14EA5" w:rsidP="00E5212B"/>
    <w:sectPr w:rsidR="00B1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B398B"/>
    <w:multiLevelType w:val="multilevel"/>
    <w:tmpl w:val="76C2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AB2ED2"/>
    <w:multiLevelType w:val="multilevel"/>
    <w:tmpl w:val="FAD8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2B"/>
    <w:rsid w:val="00626771"/>
    <w:rsid w:val="00A83577"/>
    <w:rsid w:val="00B14EA5"/>
    <w:rsid w:val="00E5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1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1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9;&#1087;.&#1088;&#1092;/services/news/detail/nalogovyy-uchet-i-kak-ego-vest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xn--l1agf.xn--p1ai/calendar/promo/?utm_source=smm&amp;utm_medium=smm&amp;utm_campaign=01_07_2024_calend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28165/699f67b4cbf0a39b0ec297c3f5ac5babd409564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2025-01-10T06:11:00Z</dcterms:created>
  <dcterms:modified xsi:type="dcterms:W3CDTF">2025-02-18T06:39:00Z</dcterms:modified>
</cp:coreProperties>
</file>