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3A" w:rsidRPr="009C6ED8" w:rsidRDefault="009C6ED8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ED8">
        <w:rPr>
          <w:rFonts w:ascii="Times New Roman" w:hAnsi="Times New Roman" w:cs="Times New Roman"/>
          <w:b/>
          <w:sz w:val="28"/>
          <w:szCs w:val="28"/>
        </w:rPr>
        <w:t>Мне не платят заработную плату, какие мои дальнейшие действия?</w:t>
      </w:r>
    </w:p>
    <w:p w:rsidR="009C6ED8" w:rsidRDefault="009C6ED8" w:rsidP="009C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ED8" w:rsidRDefault="00504F79" w:rsidP="00504F79">
      <w:pPr>
        <w:spacing w:after="1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C6ED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0305006" wp14:editId="387AD963">
            <wp:simplePos x="0" y="0"/>
            <wp:positionH relativeFrom="column">
              <wp:posOffset>33020</wp:posOffset>
            </wp:positionH>
            <wp:positionV relativeFrom="paragraph">
              <wp:posOffset>5080</wp:posOffset>
            </wp:positionV>
            <wp:extent cx="234315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424" y="21237"/>
                <wp:lineTo x="21424" y="0"/>
                <wp:lineTo x="0" y="0"/>
              </wp:wrapPolygon>
            </wp:wrapTight>
            <wp:docPr id="2" name="Рисунок 2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ED8" w:rsidRPr="009C6ED8">
        <w:rPr>
          <w:rFonts w:ascii="Times New Roman" w:hAnsi="Times New Roman" w:cs="Times New Roman"/>
          <w:b/>
          <w:sz w:val="28"/>
          <w:szCs w:val="28"/>
        </w:rPr>
        <w:t xml:space="preserve">Работодатель обязан выплачивать заработную плату работникам </w:t>
      </w:r>
      <w:r w:rsidR="009C6ED8" w:rsidRPr="009C6E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 реже чем каждые полмесяца</w:t>
      </w:r>
      <w:r w:rsidR="009C6E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комментирует ситуацию Нефтегорский межрайонный прокурор </w:t>
      </w:r>
      <w:r w:rsidR="009C6ED8" w:rsidRPr="009C6E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Алексей Журавлев</w:t>
      </w:r>
      <w:r w:rsidR="009C6E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C59D5" w:rsidRDefault="009C6ED8" w:rsidP="00504F79">
      <w:pPr>
        <w:spacing w:before="240" w:after="1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A2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Конкретная дата выплаты заработной платы устанавливается правилами внутреннего трудового распорядка, коллективным договором или трудовым договором не позднее 15 календарных дней со дня окончания периода, за который она начислена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(ст. 136 ТК РФ). </w:t>
      </w:r>
    </w:p>
    <w:p w:rsidR="005C59D5" w:rsidRDefault="005C59D5" w:rsidP="00504F79">
      <w:pPr>
        <w:spacing w:before="240" w:after="1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невыплаты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заработной платы работник вправе взыскать ее в судебном порядке.</w:t>
      </w:r>
    </w:p>
    <w:p w:rsidR="00504F79" w:rsidRDefault="005C59D5" w:rsidP="00504F79">
      <w:pPr>
        <w:spacing w:before="240" w:after="1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9C6E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правилам Гражданского процессуального кодекса Российской Федерации прокурор вправе обратиться в суд с исковым заявлением в защиту нарушенных трудовых прав граждан, в том числе и о взыскании заработной платы (ст. 45 ГПК РФ).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5C59D5" w:rsidRPr="009D1858" w:rsidRDefault="005C59D5" w:rsidP="00504F79">
      <w:pPr>
        <w:spacing w:before="240" w:after="10" w:line="240" w:lineRule="auto"/>
        <w:jc w:val="both"/>
        <w:rPr>
          <w:rFonts w:ascii="Times New Roman" w:hAnsi="Times New Roman"/>
          <w:sz w:val="28"/>
          <w:szCs w:val="28"/>
        </w:rPr>
      </w:pPr>
      <w:r w:rsidRPr="009D1858">
        <w:rPr>
          <w:rFonts w:ascii="Times New Roman" w:hAnsi="Times New Roman"/>
          <w:sz w:val="28"/>
          <w:szCs w:val="28"/>
        </w:rPr>
        <w:t xml:space="preserve">Основанием для подачи </w:t>
      </w:r>
      <w:r>
        <w:rPr>
          <w:rFonts w:ascii="Times New Roman" w:hAnsi="Times New Roman"/>
          <w:sz w:val="28"/>
          <w:szCs w:val="28"/>
        </w:rPr>
        <w:t>прокурором иска в суд является</w:t>
      </w:r>
      <w:r w:rsidRPr="009D1858">
        <w:rPr>
          <w:rFonts w:ascii="Times New Roman" w:hAnsi="Times New Roman"/>
          <w:sz w:val="28"/>
          <w:szCs w:val="28"/>
        </w:rPr>
        <w:t xml:space="preserve"> обращение  к прокурору гражданина о защите его нарушенных </w:t>
      </w:r>
      <w:r>
        <w:rPr>
          <w:rFonts w:ascii="Times New Roman" w:hAnsi="Times New Roman"/>
          <w:sz w:val="28"/>
          <w:szCs w:val="28"/>
        </w:rPr>
        <w:t xml:space="preserve">трудовых </w:t>
      </w:r>
      <w:r w:rsidRPr="009D1858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.</w:t>
      </w:r>
    </w:p>
    <w:p w:rsidR="005C59D5" w:rsidRDefault="00504F79" w:rsidP="00504F79">
      <w:pPr>
        <w:autoSpaceDE w:val="0"/>
        <w:autoSpaceDN w:val="0"/>
        <w:adjustRightInd w:val="0"/>
        <w:spacing w:before="28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для обращения в суд за разрешением трудового спора о невыплате заработной платы, причитающейся работнику – 1 год со дня установленного срока выплаты заработной платы заработной платы.</w:t>
      </w:r>
    </w:p>
    <w:p w:rsid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9C6ED8" w:rsidRPr="009C6ED8" w:rsidRDefault="009C6ED8" w:rsidP="009C6ED8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9C6ED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11.01.2019</w:t>
      </w:r>
    </w:p>
    <w:p w:rsidR="009C6ED8" w:rsidRP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6ED8" w:rsidRPr="009C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CF"/>
    <w:rsid w:val="00504F79"/>
    <w:rsid w:val="005C59D5"/>
    <w:rsid w:val="007D2F3C"/>
    <w:rsid w:val="00826E3A"/>
    <w:rsid w:val="009C6ED8"/>
    <w:rsid w:val="00E4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2</cp:revision>
  <dcterms:created xsi:type="dcterms:W3CDTF">2019-01-11T05:52:00Z</dcterms:created>
  <dcterms:modified xsi:type="dcterms:W3CDTF">2019-01-11T06:23:00Z</dcterms:modified>
</cp:coreProperties>
</file>