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70" w:rsidRDefault="00CE0870" w:rsidP="00CE0870">
      <w:pPr>
        <w:jc w:val="center"/>
        <w:rPr>
          <w:b/>
        </w:rPr>
      </w:pPr>
      <w:r>
        <w:rPr>
          <w:b/>
        </w:rPr>
        <w:t xml:space="preserve">Заключение о результатах публичных слушаний </w:t>
      </w:r>
      <w:r>
        <w:rPr>
          <w:b/>
        </w:rPr>
        <w:br/>
        <w:t xml:space="preserve">в сельском поселении </w:t>
      </w:r>
      <w:r>
        <w:rPr>
          <w:b/>
          <w:noProof/>
        </w:rPr>
        <w:t>Зуевка</w:t>
      </w:r>
      <w:r>
        <w:rPr>
          <w:b/>
        </w:rPr>
        <w:t xml:space="preserve"> муниципального района </w:t>
      </w:r>
      <w:r>
        <w:rPr>
          <w:b/>
          <w:noProof/>
        </w:rPr>
        <w:t>Нефтегорский</w:t>
      </w:r>
      <w:r>
        <w:rPr>
          <w:b/>
        </w:rPr>
        <w:t xml:space="preserve"> Самарской области по вопросу о проекте изменений в Правила землепользования и застройки сельского поселения </w:t>
      </w:r>
      <w:r>
        <w:rPr>
          <w:b/>
          <w:noProof/>
        </w:rPr>
        <w:t>Зуевка</w:t>
      </w:r>
      <w:r>
        <w:rPr>
          <w:b/>
        </w:rPr>
        <w:t xml:space="preserve"> муниципального района </w:t>
      </w:r>
      <w:r>
        <w:rPr>
          <w:b/>
          <w:noProof/>
        </w:rPr>
        <w:t>Нефтегорский</w:t>
      </w:r>
      <w:r>
        <w:rPr>
          <w:b/>
        </w:rPr>
        <w:t xml:space="preserve"> Самарской области</w:t>
      </w:r>
    </w:p>
    <w:p w:rsidR="00CE0870" w:rsidRDefault="00CE0870" w:rsidP="00CE0870"/>
    <w:p w:rsidR="00CE0870" w:rsidRDefault="00CE0870" w:rsidP="00CE0870">
      <w:pPr>
        <w:jc w:val="right"/>
      </w:pPr>
      <w:r>
        <w:rPr>
          <w:noProof/>
        </w:rPr>
        <w:t>25 октября 2015 года</w:t>
      </w:r>
    </w:p>
    <w:p w:rsidR="00CE0870" w:rsidRDefault="00CE0870" w:rsidP="00CE0870"/>
    <w:p w:rsidR="00CE0870" w:rsidRDefault="00CE0870" w:rsidP="00CE0870">
      <w:pPr>
        <w:spacing w:line="360" w:lineRule="auto"/>
        <w:ind w:firstLine="709"/>
        <w:jc w:val="both"/>
      </w:pPr>
      <w:r>
        <w:t xml:space="preserve">1. Дата проведения публичных слушаний – с </w:t>
      </w:r>
      <w:r>
        <w:rPr>
          <w:noProof/>
        </w:rPr>
        <w:t>26 августа 2015 года</w:t>
      </w:r>
      <w:r>
        <w:t xml:space="preserve"> по </w:t>
      </w:r>
      <w:r>
        <w:rPr>
          <w:noProof/>
        </w:rPr>
        <w:t>25 октября 2015 года</w:t>
      </w:r>
      <w:r>
        <w:t>.</w:t>
      </w:r>
    </w:p>
    <w:p w:rsidR="00CE0870" w:rsidRDefault="00CE0870" w:rsidP="00CE0870">
      <w:pPr>
        <w:spacing w:line="360" w:lineRule="auto"/>
        <w:ind w:firstLine="709"/>
        <w:jc w:val="both"/>
      </w:pPr>
      <w:r>
        <w:t xml:space="preserve">2. Место проведения публичных слушаний – </w:t>
      </w:r>
      <w:r>
        <w:rPr>
          <w:noProof/>
        </w:rPr>
        <w:t>446606</w:t>
      </w:r>
      <w:r>
        <w:t xml:space="preserve">, Самарская область, </w:t>
      </w:r>
      <w:r>
        <w:rPr>
          <w:noProof/>
        </w:rPr>
        <w:t>Нефтегорский</w:t>
      </w:r>
      <w:r>
        <w:t xml:space="preserve"> район, </w:t>
      </w:r>
      <w:r>
        <w:rPr>
          <w:noProof/>
        </w:rPr>
        <w:t>село Зуевка, ул. Школьная, д.1</w:t>
      </w:r>
      <w:r>
        <w:t>.</w:t>
      </w:r>
    </w:p>
    <w:p w:rsidR="00CE0870" w:rsidRDefault="00CE0870" w:rsidP="00CE0870">
      <w:pPr>
        <w:spacing w:line="360" w:lineRule="auto"/>
        <w:ind w:firstLine="709"/>
        <w:jc w:val="both"/>
      </w:pPr>
      <w:r>
        <w:t xml:space="preserve">3. </w:t>
      </w:r>
      <w:proofErr w:type="gramStart"/>
      <w:r>
        <w:t xml:space="preserve">Основание проведения публичных слушаний – постановление Главы сельского поселения </w:t>
      </w:r>
      <w:fldSimple w:instr=" MERGEFIELD Поселение ">
        <w:r>
          <w:rPr>
            <w:noProof/>
          </w:rPr>
          <w:t>Зуевка</w:t>
        </w:r>
      </w:fldSimple>
      <w:r>
        <w:t xml:space="preserve"> муниципального района </w:t>
      </w:r>
      <w:fldSimple w:instr=" MERGEFIELD Район ">
        <w:r>
          <w:rPr>
            <w:noProof/>
          </w:rPr>
          <w:t>Нефтегорский</w:t>
        </w:r>
      </w:fldSimple>
      <w:r>
        <w:t xml:space="preserve"> Самарской области от </w:t>
      </w:r>
      <w:fldSimple w:instr=" MERGEFIELD Дата_и_нормер_МПА_о_проведении_ПС ">
        <w:r>
          <w:rPr>
            <w:noProof/>
          </w:rPr>
          <w:t>24 августа 2015 года №</w:t>
        </w:r>
      </w:fldSimple>
      <w:r>
        <w:t xml:space="preserve"> 41 «</w:t>
      </w:r>
      <w:fldSimple w:instr=" MERGEFIELD Наименование_МПА_о_проведении_ПС ">
        <w:r>
          <w:rPr>
            <w:noProof/>
          </w:rPr>
          <w:t>О проведении публичных слушаний по вопросу о внесении изменений в Правила землепользования и застройки  сельского поселения Зуевка  муниципального района Нефтегорский Самарской области</w:t>
        </w:r>
      </w:fldSimple>
      <w:r>
        <w:t xml:space="preserve">», опубликованное в газете «Зуевская весточка» от </w:t>
      </w:r>
      <w:fldSimple w:instr=" MERGEFIELD Дата_и_номер_газеты ">
        <w:r>
          <w:rPr>
            <w:noProof/>
          </w:rPr>
          <w:t xml:space="preserve">26 августа 2015 года № </w:t>
        </w:r>
      </w:fldSimple>
      <w:r>
        <w:t>14 (88).</w:t>
      </w:r>
      <w:proofErr w:type="gramEnd"/>
    </w:p>
    <w:p w:rsidR="00CE0870" w:rsidRDefault="00CE0870" w:rsidP="00CE0870">
      <w:pPr>
        <w:spacing w:line="360" w:lineRule="auto"/>
        <w:ind w:firstLine="709"/>
        <w:jc w:val="both"/>
      </w:pPr>
      <w:r>
        <w:t xml:space="preserve">4. Вопрос, вынесенный на публичные слушания – проект изменений в Правила землепользования и застройки сельского поселения </w:t>
      </w:r>
      <w:r>
        <w:rPr>
          <w:noProof/>
        </w:rPr>
        <w:t>Зуевка</w:t>
      </w:r>
      <w:r>
        <w:t xml:space="preserve"> муниципального района </w:t>
      </w:r>
      <w:r>
        <w:rPr>
          <w:noProof/>
        </w:rPr>
        <w:t>Нефтегорский</w:t>
      </w:r>
      <w:r>
        <w:t xml:space="preserve"> Самарской области (далее также – проект изменений в Правила землепользования и застройки).</w:t>
      </w:r>
    </w:p>
    <w:p w:rsidR="00CE0870" w:rsidRDefault="00CE0870" w:rsidP="00CE0870">
      <w:pPr>
        <w:spacing w:line="360" w:lineRule="auto"/>
        <w:ind w:firstLine="709"/>
        <w:jc w:val="both"/>
      </w:pPr>
      <w:r>
        <w:t xml:space="preserve">5. Мероприятия по информированию жителей сельского поселения </w:t>
      </w:r>
      <w:r>
        <w:rPr>
          <w:noProof/>
        </w:rPr>
        <w:t>Зуевка</w:t>
      </w:r>
      <w:r>
        <w:t xml:space="preserve"> муниципального района </w:t>
      </w:r>
      <w:r>
        <w:rPr>
          <w:noProof/>
        </w:rPr>
        <w:t>Нефтегорский</w:t>
      </w:r>
      <w:r>
        <w:t xml:space="preserve"> Самарской области по проекту изменений в Правила землепользования и застройки проведены:</w:t>
      </w:r>
    </w:p>
    <w:p w:rsidR="00CE0870" w:rsidRDefault="00CE0870" w:rsidP="00CE0870">
      <w:pPr>
        <w:spacing w:line="360" w:lineRule="auto"/>
        <w:ind w:firstLine="709"/>
        <w:jc w:val="both"/>
      </w:pPr>
      <w:r>
        <w:rPr>
          <w:kern w:val="2"/>
        </w:rPr>
        <w:t>-</w:t>
      </w:r>
      <w:r>
        <w:rPr>
          <w:noProof/>
        </w:rPr>
        <w:t xml:space="preserve"> в  селе Зуевка</w:t>
      </w:r>
      <w:r>
        <w:t xml:space="preserve"> – </w:t>
      </w:r>
      <w:r>
        <w:rPr>
          <w:noProof/>
        </w:rPr>
        <w:t>09 сентября 2015 года</w:t>
      </w:r>
      <w:r>
        <w:t xml:space="preserve"> в </w:t>
      </w:r>
      <w:r>
        <w:rPr>
          <w:noProof/>
        </w:rPr>
        <w:t>18:00</w:t>
      </w:r>
      <w:r>
        <w:t xml:space="preserve">, по адресу: 446606, Самарская область, Нефтегорский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Зуевка</w:t>
      </w:r>
      <w:proofErr w:type="gramEnd"/>
      <w:r>
        <w:t>, ул. Школьная, 1 (приняли участие 7 человек);</w:t>
      </w:r>
    </w:p>
    <w:p w:rsidR="00CE0870" w:rsidRDefault="00CE0870" w:rsidP="00CE0870">
      <w:pPr>
        <w:widowControl w:val="0"/>
        <w:suppressAutoHyphens/>
        <w:spacing w:line="360" w:lineRule="auto"/>
        <w:ind w:firstLine="709"/>
        <w:jc w:val="both"/>
        <w:rPr>
          <w:kern w:val="2"/>
        </w:rPr>
      </w:pPr>
      <w:r>
        <w:rPr>
          <w:noProof/>
        </w:rPr>
        <w:t xml:space="preserve">- в селе </w:t>
      </w:r>
      <w:r>
        <w:t xml:space="preserve">Верхнесъезжее – </w:t>
      </w:r>
      <w:r>
        <w:rPr>
          <w:noProof/>
        </w:rPr>
        <w:t>10 сентября 2015 года</w:t>
      </w:r>
      <w:r>
        <w:t xml:space="preserve"> в </w:t>
      </w:r>
      <w:r>
        <w:rPr>
          <w:noProof/>
        </w:rPr>
        <w:t>18:00</w:t>
      </w:r>
      <w:r>
        <w:t>, по адресу: 446606, Самарская область, Нефтегорский район, с. Верхнесъезжее, ул. Школьная, 1 (приняли участие 2 человека)</w:t>
      </w:r>
      <w:r>
        <w:rPr>
          <w:kern w:val="2"/>
        </w:rPr>
        <w:t>.</w:t>
      </w:r>
    </w:p>
    <w:p w:rsidR="00CE0870" w:rsidRDefault="00CE0870" w:rsidP="00CE0870">
      <w:pPr>
        <w:spacing w:line="360" w:lineRule="auto"/>
        <w:ind w:firstLine="709"/>
        <w:jc w:val="both"/>
      </w:pPr>
      <w:r>
        <w:t>6. Мнения, предложения и замечания по проекту изменений в Правила землепользования и застройки внесли в протокол публичных слушаний  6 человек.</w:t>
      </w:r>
    </w:p>
    <w:p w:rsidR="00CE0870" w:rsidRDefault="00CE0870" w:rsidP="00CE0870">
      <w:pPr>
        <w:spacing w:line="360" w:lineRule="auto"/>
        <w:ind w:firstLine="709"/>
        <w:jc w:val="both"/>
      </w:pPr>
      <w:r>
        <w:t xml:space="preserve">7. Обобщенные сведения, полученные при учете мнений, выраженных жителями сельского поселения </w:t>
      </w:r>
      <w:r>
        <w:rPr>
          <w:noProof/>
        </w:rPr>
        <w:t>Зуевка</w:t>
      </w:r>
      <w:r>
        <w:t xml:space="preserve"> муниципального района </w:t>
      </w:r>
      <w:r>
        <w:rPr>
          <w:noProof/>
        </w:rPr>
        <w:t>Нефтегорский</w:t>
      </w:r>
      <w:r>
        <w:t xml:space="preserve"> Самарской области и иными заинтересованными лицами, по проекту изменений в Правила землепользования и застройки:</w:t>
      </w:r>
    </w:p>
    <w:p w:rsidR="00CE0870" w:rsidRDefault="00CE0870" w:rsidP="00CE0870">
      <w:pPr>
        <w:spacing w:line="360" w:lineRule="auto"/>
        <w:ind w:firstLine="709"/>
        <w:jc w:val="both"/>
      </w:pPr>
      <w:r>
        <w:t xml:space="preserve">7.1. Мнения о целесообразности принятия проекта изменений в Правила землепользования и застройки в редакции, вынесенной на публичные слушания, и другие </w:t>
      </w:r>
      <w:r>
        <w:lastRenderedPageBreak/>
        <w:t>мнения, содержащие положительную оценку по вопросу публичных слушаний, высказали 2 человека.</w:t>
      </w:r>
    </w:p>
    <w:p w:rsidR="00CE0870" w:rsidRDefault="00CE0870" w:rsidP="00CE0870">
      <w:pPr>
        <w:spacing w:line="360" w:lineRule="auto"/>
        <w:ind w:firstLine="709"/>
        <w:jc w:val="both"/>
      </w:pPr>
      <w:r>
        <w:t>7.2. Мнения, содержащие отрицательную оценку по вопросу публичных слушаний, не высказаны.</w:t>
      </w:r>
    </w:p>
    <w:p w:rsidR="00CE0870" w:rsidRDefault="00CE0870" w:rsidP="00CE0870">
      <w:pPr>
        <w:spacing w:line="360" w:lineRule="auto"/>
        <w:ind w:firstLine="709"/>
        <w:jc w:val="both"/>
      </w:pPr>
      <w:r>
        <w:t>7.3. Замечания и предложения по проекту изменений в Правила землепользования и застройки:</w:t>
      </w:r>
    </w:p>
    <w:p w:rsidR="00CE0870" w:rsidRDefault="00CE0870" w:rsidP="00CE0870">
      <w:pPr>
        <w:spacing w:line="360" w:lineRule="auto"/>
        <w:ind w:firstLine="709"/>
        <w:jc w:val="both"/>
        <w:outlineLvl w:val="0"/>
        <w:rPr>
          <w:b/>
        </w:rPr>
      </w:pPr>
      <w:r>
        <w:rPr>
          <w:b/>
        </w:rPr>
        <w:t>1) Считаю необходимым:</w:t>
      </w:r>
    </w:p>
    <w:p w:rsidR="00CE0870" w:rsidRDefault="00CE0870" w:rsidP="00CE0870">
      <w:pPr>
        <w:spacing w:line="360" w:lineRule="auto"/>
        <w:ind w:firstLine="709"/>
        <w:jc w:val="both"/>
        <w:outlineLvl w:val="0"/>
        <w:rPr>
          <w:b/>
        </w:rPr>
      </w:pPr>
      <w:r>
        <w:t>Дополнить пункт 1 проекта решения Собрания представителей сельского поселения Зуевка муниципального района Нефтегорский Самарской области «О внесении изменений в Правила землепользования и застройки</w:t>
      </w:r>
      <w:r>
        <w:rPr>
          <w:b/>
        </w:rPr>
        <w:t xml:space="preserve"> </w:t>
      </w:r>
      <w:r>
        <w:t>сельского поселения Зуевка муниципального района Нефтегорский Самарской области» новым пунктом 1) следующего содержания с последовательным изменением нумерации последующих пунктов:</w:t>
      </w:r>
    </w:p>
    <w:p w:rsidR="00CE0870" w:rsidRDefault="00CE0870" w:rsidP="00CE0870">
      <w:pPr>
        <w:spacing w:line="360" w:lineRule="auto"/>
        <w:ind w:firstLine="708"/>
        <w:jc w:val="both"/>
        <w:outlineLvl w:val="0"/>
      </w:pPr>
      <w:r>
        <w:t>«1)  В статье 19</w:t>
      </w:r>
      <w:proofErr w:type="gramStart"/>
      <w:r>
        <w:t xml:space="preserve"> :</w:t>
      </w:r>
      <w:proofErr w:type="gramEnd"/>
      <w:r>
        <w:t xml:space="preserve"> </w:t>
      </w:r>
    </w:p>
    <w:p w:rsidR="00CE0870" w:rsidRDefault="00CE0870" w:rsidP="00CE0870">
      <w:pPr>
        <w:spacing w:line="360" w:lineRule="auto"/>
        <w:ind w:firstLine="709"/>
        <w:jc w:val="both"/>
        <w:outlineLvl w:val="0"/>
      </w:pPr>
      <w:r>
        <w:t xml:space="preserve">а)  часть 6 изложить в следующей редакции: </w:t>
      </w:r>
    </w:p>
    <w:p w:rsidR="00CE0870" w:rsidRDefault="00CE0870" w:rsidP="00CE0870">
      <w:pPr>
        <w:spacing w:line="360" w:lineRule="auto"/>
        <w:ind w:firstLine="709"/>
        <w:jc w:val="both"/>
        <w:outlineLvl w:val="0"/>
      </w:pPr>
      <w:r>
        <w:t>«6. Градостроительные планы земельных участков, выданные до вступления в силу Правил, решений о внесении изменений в Правила, являются действительными</w:t>
      </w:r>
      <w:proofErr w:type="gramStart"/>
      <w:r>
        <w:t>.»;</w:t>
      </w:r>
    </w:p>
    <w:p w:rsidR="00CE0870" w:rsidRDefault="00CE0870" w:rsidP="00CE0870">
      <w:pPr>
        <w:spacing w:line="360" w:lineRule="auto"/>
        <w:ind w:firstLine="709"/>
        <w:jc w:val="both"/>
        <w:outlineLvl w:val="0"/>
      </w:pPr>
      <w:proofErr w:type="gramEnd"/>
      <w:r>
        <w:t xml:space="preserve">б)  часть 10 признать утратившей силу; </w:t>
      </w:r>
    </w:p>
    <w:p w:rsidR="00CE0870" w:rsidRDefault="00CE0870" w:rsidP="00CE0870">
      <w:pPr>
        <w:spacing w:line="360" w:lineRule="auto"/>
        <w:ind w:firstLine="709"/>
        <w:jc w:val="both"/>
        <w:outlineLvl w:val="0"/>
      </w:pPr>
      <w:r>
        <w:t>в) дополнить частями 12–15 следующего содержания:</w:t>
      </w:r>
    </w:p>
    <w:p w:rsidR="00CE0870" w:rsidRDefault="00CE0870" w:rsidP="00CE0870">
      <w:pPr>
        <w:tabs>
          <w:tab w:val="left" w:pos="1134"/>
        </w:tabs>
        <w:spacing w:line="360" w:lineRule="auto"/>
        <w:ind w:firstLine="709"/>
        <w:jc w:val="both"/>
      </w:pPr>
      <w:r>
        <w:t xml:space="preserve">«12. </w:t>
      </w:r>
      <w:r>
        <w:tab/>
        <w:t xml:space="preserve">  Предельные (минимальные и (или) максимальные) размеры земельных участков, установленные Правилами, не применяются к земельным участкам:</w:t>
      </w:r>
    </w:p>
    <w:p w:rsidR="00CE0870" w:rsidRDefault="00CE0870" w:rsidP="00CE0870">
      <w:pPr>
        <w:numPr>
          <w:ilvl w:val="2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</w:pPr>
      <w:r>
        <w:t>находящимся в государственной и муниципальной собственности, предоставляемым в собственность бесплатно гражданам, имеющим трех и более детей;</w:t>
      </w:r>
    </w:p>
    <w:p w:rsidR="00CE0870" w:rsidRDefault="00CE0870" w:rsidP="00CE0870">
      <w:pPr>
        <w:numPr>
          <w:ilvl w:val="2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</w:pPr>
      <w:r>
        <w:t>находящимся в государственной и муниципальной собственности, предоставляемым бесплатно в собственность иным, не указанным в пункте 1 настоящей части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Самарской области;</w:t>
      </w:r>
    </w:p>
    <w:p w:rsidR="00CE0870" w:rsidRDefault="00CE0870" w:rsidP="00CE0870">
      <w:pPr>
        <w:numPr>
          <w:ilvl w:val="2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</w:pPr>
      <w:r>
        <w:t xml:space="preserve">находящимся в государственной и муниципальной собственности, предоставляемым гражданам для индивидуального жилищного строительства, личного подсобного хозяйства, садоводства, огородничества, дачного хозяйства, размер которых </w:t>
      </w:r>
      <w:proofErr w:type="gramStart"/>
      <w:r>
        <w:t>менее минимального</w:t>
      </w:r>
      <w:proofErr w:type="gramEnd"/>
      <w:r>
        <w:t xml:space="preserve"> размера земельного участка, установленного Правилами, при наличии общей границы с земельным участком, которым гражданин обладает на праве собственности или постоянного (бессрочного) пользования, или пожизненного наследуемого владения;</w:t>
      </w:r>
    </w:p>
    <w:p w:rsidR="00CE0870" w:rsidRDefault="00CE0870" w:rsidP="00CE0870">
      <w:pPr>
        <w:numPr>
          <w:ilvl w:val="2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</w:pPr>
      <w:proofErr w:type="gramStart"/>
      <w:r>
        <w:t>учтенным в соответствии с Федеральным законом 24.07.2007 № 221-ФЗ «О государственном кадастре недвижимости» до вступления в силу Правил;</w:t>
      </w:r>
      <w:proofErr w:type="gramEnd"/>
    </w:p>
    <w:p w:rsidR="00CE0870" w:rsidRDefault="00CE0870" w:rsidP="00CE0870">
      <w:pPr>
        <w:numPr>
          <w:ilvl w:val="2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</w:pPr>
      <w:proofErr w:type="gramStart"/>
      <w:r>
        <w:lastRenderedPageBreak/>
        <w:t>права</w:t>
      </w:r>
      <w:proofErr w:type="gramEnd"/>
      <w:r>
        <w:t xml:space="preserve"> на которые возникли до дня вступления в силу Федерального закона 24.07.2007 № 221-ФЗ «О государственной регистрации прав на недвижимое имущество и сделок с ним» и не прекращены, государственный кадастровый учет которых не осуществлен, сведения о которых внесены в государственный кадастр недвижимости в качестве ранее учтенных.</w:t>
      </w:r>
    </w:p>
    <w:p w:rsidR="00CE0870" w:rsidRDefault="00CE0870" w:rsidP="00CE0870">
      <w:pPr>
        <w:tabs>
          <w:tab w:val="left" w:pos="1134"/>
        </w:tabs>
        <w:spacing w:line="360" w:lineRule="auto"/>
        <w:ind w:firstLine="709"/>
        <w:jc w:val="both"/>
      </w:pPr>
      <w:r>
        <w:t xml:space="preserve">13. Предельные (минимальные и (или) максимальные) размеры земельных участков, указанных в пунктах 1-2 части 12 настоящей статьи устанавливаются законами Самарской области в соответствии с пунктом 2 статьи 39.19 Земельного кодекса Российской Федерации. </w:t>
      </w:r>
    </w:p>
    <w:p w:rsidR="00CE0870" w:rsidRDefault="00CE0870" w:rsidP="00CE0870">
      <w:pPr>
        <w:tabs>
          <w:tab w:val="left" w:pos="1134"/>
        </w:tabs>
        <w:spacing w:line="360" w:lineRule="auto"/>
        <w:ind w:firstLine="709"/>
        <w:jc w:val="both"/>
      </w:pPr>
      <w:r>
        <w:t>14. Размеры земельных участков, указанных в пункте 3 части 12 настоящей статьи, устанавливаются с учетом их фактической площади.</w:t>
      </w:r>
    </w:p>
    <w:p w:rsidR="00CE0870" w:rsidRDefault="00CE0870" w:rsidP="00CE0870">
      <w:pPr>
        <w:spacing w:line="360" w:lineRule="auto"/>
        <w:ind w:firstLine="709"/>
        <w:jc w:val="both"/>
        <w:outlineLvl w:val="0"/>
      </w:pPr>
      <w:r>
        <w:t>15. Размеры земельных участков, указанных в пунктах 4-5 части 12 настоящей статьи, устанавливаются в соответствии с данными государственного кадастра недвижимости</w:t>
      </w:r>
      <w:proofErr w:type="gramStart"/>
      <w:r>
        <w:t>.»</w:t>
      </w:r>
      <w:proofErr w:type="gramEnd"/>
    </w:p>
    <w:p w:rsidR="00CE0870" w:rsidRDefault="00CE0870" w:rsidP="00CE0870">
      <w:pPr>
        <w:spacing w:line="360" w:lineRule="auto"/>
        <w:ind w:firstLine="851"/>
        <w:jc w:val="both"/>
        <w:rPr>
          <w:b/>
        </w:rPr>
      </w:pPr>
      <w:r>
        <w:rPr>
          <w:b/>
        </w:rPr>
        <w:t>2) Предлагаю:</w:t>
      </w:r>
    </w:p>
    <w:p w:rsidR="00CE0870" w:rsidRDefault="00CE0870" w:rsidP="00CE0870">
      <w:pPr>
        <w:spacing w:line="360" w:lineRule="auto"/>
        <w:ind w:firstLine="851"/>
        <w:jc w:val="both"/>
      </w:pPr>
      <w:r>
        <w:t>- в пункте 3 Проекта решения Собрания представителей сельского поселения Зуевка муниципального района Нефтегорский Самарской области о внесении изменений в Правила изложить обозначение зоны Сх3 как «Зона огородничества».</w:t>
      </w:r>
    </w:p>
    <w:p w:rsidR="00CE0870" w:rsidRDefault="00CE0870" w:rsidP="00CE0870">
      <w:pPr>
        <w:numPr>
          <w:ilvl w:val="0"/>
          <w:numId w:val="2"/>
        </w:numPr>
        <w:spacing w:line="360" w:lineRule="auto"/>
        <w:ind w:left="0" w:firstLine="851"/>
        <w:jc w:val="both"/>
        <w:rPr>
          <w:b/>
        </w:rPr>
      </w:pPr>
      <w:r>
        <w:rPr>
          <w:b/>
        </w:rPr>
        <w:t>Предлагаю внести следующие изменения:</w:t>
      </w:r>
    </w:p>
    <w:p w:rsidR="00CE0870" w:rsidRDefault="00CE0870" w:rsidP="00CE0870">
      <w:pPr>
        <w:spacing w:line="360" w:lineRule="auto"/>
        <w:ind w:firstLine="709"/>
        <w:jc w:val="both"/>
      </w:pPr>
      <w:r>
        <w:t xml:space="preserve">- исключить из статьи 31.1. в редакции изменений в Правила строки «Иные показатели» и «Минимальный размер санитарно-защитной зоны, </w:t>
      </w:r>
      <w:proofErr w:type="gramStart"/>
      <w:r>
        <w:t>м</w:t>
      </w:r>
      <w:proofErr w:type="gramEnd"/>
      <w:r>
        <w:t>».</w:t>
      </w:r>
    </w:p>
    <w:p w:rsidR="00CE0870" w:rsidRDefault="00CE0870" w:rsidP="00CE0870">
      <w:pPr>
        <w:numPr>
          <w:ilvl w:val="0"/>
          <w:numId w:val="2"/>
        </w:numPr>
        <w:spacing w:line="360" w:lineRule="auto"/>
        <w:ind w:left="0" w:firstLine="851"/>
        <w:jc w:val="both"/>
      </w:pPr>
      <w:r>
        <w:rPr>
          <w:b/>
        </w:rPr>
        <w:t>Полагаю необходимым внести следующие изменения:</w:t>
      </w:r>
    </w:p>
    <w:p w:rsidR="00CE0870" w:rsidRDefault="00CE0870" w:rsidP="00CE0870">
      <w:pPr>
        <w:spacing w:line="360" w:lineRule="auto"/>
        <w:ind w:firstLine="708"/>
        <w:jc w:val="both"/>
      </w:pPr>
      <w:r>
        <w:t xml:space="preserve"> -  в статье 31.1. в редакции изменений в Правила установить предельный параметр «Максимальный процент застройки </w:t>
      </w:r>
      <w:r>
        <w:rPr>
          <w:rFonts w:eastAsia="MS MinNew Roman"/>
          <w:bCs/>
        </w:rPr>
        <w:t>в границах земельного участка</w:t>
      </w:r>
      <w:r>
        <w:t xml:space="preserve">» - 50%; </w:t>
      </w:r>
    </w:p>
    <w:p w:rsidR="00CE0870" w:rsidRDefault="00CE0870" w:rsidP="00CE0870">
      <w:pPr>
        <w:spacing w:line="360" w:lineRule="auto"/>
        <w:ind w:firstLine="851"/>
        <w:jc w:val="both"/>
      </w:pPr>
      <w:r>
        <w:t>5) Перенести вид разрешенного использования «для ведения ЛПХ» в основные виды разрешенного использования.</w:t>
      </w:r>
    </w:p>
    <w:p w:rsidR="00CE0870" w:rsidRDefault="00CE0870" w:rsidP="00CE0870">
      <w:pPr>
        <w:autoSpaceDE w:val="0"/>
        <w:autoSpaceDN w:val="0"/>
        <w:adjustRightInd w:val="0"/>
        <w:jc w:val="both"/>
      </w:pPr>
    </w:p>
    <w:p w:rsidR="00CE0870" w:rsidRDefault="00CE0870" w:rsidP="00CE0870">
      <w:pPr>
        <w:spacing w:line="360" w:lineRule="auto"/>
        <w:ind w:firstLine="709"/>
        <w:jc w:val="both"/>
      </w:pPr>
      <w:r>
        <w:t>8. По результатам рассмотрения мнений, замечаний и предложений участников публичных слушаний по проекту изменений в Правила землепользования и застройки рекомендуется принять указанный проект в редакции, вынесенной на публичные слушания, с учетом предложений, указанных в пункте 7.3 настоящего заключения.</w:t>
      </w:r>
    </w:p>
    <w:p w:rsidR="00CE0870" w:rsidRDefault="00CE0870" w:rsidP="00CE0870">
      <w:pPr>
        <w:ind w:firstLine="709"/>
        <w:jc w:val="both"/>
      </w:pPr>
    </w:p>
    <w:tbl>
      <w:tblPr>
        <w:tblW w:w="0" w:type="auto"/>
        <w:tblLook w:val="04A0"/>
      </w:tblPr>
      <w:tblGrid>
        <w:gridCol w:w="3503"/>
        <w:gridCol w:w="6046"/>
      </w:tblGrid>
      <w:tr w:rsidR="00CE0870" w:rsidTr="00CE0870">
        <w:trPr>
          <w:trHeight w:val="630"/>
        </w:trPr>
        <w:tc>
          <w:tcPr>
            <w:tcW w:w="3503" w:type="dxa"/>
            <w:hideMark/>
          </w:tcPr>
          <w:p w:rsidR="00CE0870" w:rsidRDefault="00CE0870">
            <w:r>
              <w:t>Глава сельского поселения</w:t>
            </w:r>
          </w:p>
          <w:p w:rsidR="00CE0870" w:rsidRDefault="00CE0870">
            <w:r>
              <w:t xml:space="preserve">Зуевка                                             </w:t>
            </w:r>
          </w:p>
        </w:tc>
        <w:tc>
          <w:tcPr>
            <w:tcW w:w="6046" w:type="dxa"/>
            <w:vAlign w:val="bottom"/>
            <w:hideMark/>
          </w:tcPr>
          <w:p w:rsidR="00CE0870" w:rsidRDefault="00CE0870">
            <w:pPr>
              <w:jc w:val="right"/>
              <w:rPr>
                <w:b/>
              </w:rPr>
            </w:pPr>
            <w:r>
              <w:t>М.А. Решетов</w:t>
            </w:r>
          </w:p>
        </w:tc>
      </w:tr>
    </w:tbl>
    <w:p w:rsidR="00CE0870" w:rsidRDefault="00CE0870" w:rsidP="00CE0870">
      <w:pPr>
        <w:ind w:firstLine="709"/>
        <w:jc w:val="both"/>
      </w:pPr>
    </w:p>
    <w:p w:rsidR="004358CA" w:rsidRDefault="004358CA"/>
    <w:sectPr w:rsidR="004358CA" w:rsidSect="00CE087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0F27E0"/>
    <w:multiLevelType w:val="hybridMultilevel"/>
    <w:tmpl w:val="B0CE484E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E0870"/>
    <w:rsid w:val="000938FF"/>
    <w:rsid w:val="004358CA"/>
    <w:rsid w:val="00510BFF"/>
    <w:rsid w:val="007E63F3"/>
    <w:rsid w:val="008A19FE"/>
    <w:rsid w:val="00B00E0E"/>
    <w:rsid w:val="00CC6F1B"/>
    <w:rsid w:val="00CE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7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3</cp:revision>
  <dcterms:created xsi:type="dcterms:W3CDTF">2016-09-28T05:58:00Z</dcterms:created>
  <dcterms:modified xsi:type="dcterms:W3CDTF">2016-09-28T05:59:00Z</dcterms:modified>
</cp:coreProperties>
</file>