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21" w:rsidRPr="00CF4821" w:rsidRDefault="00CF4821" w:rsidP="00CF482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4821">
        <w:rPr>
          <w:rFonts w:ascii="Times New Roman" w:hAnsi="Times New Roman" w:cs="Times New Roman"/>
          <w:b/>
          <w:bCs/>
          <w:sz w:val="28"/>
          <w:szCs w:val="28"/>
        </w:rPr>
        <w:t>Утверждена стратегия противодействия экстремизму в Российской Федерации до 2025 года</w:t>
      </w:r>
    </w:p>
    <w:p w:rsidR="00CF4821" w:rsidRDefault="00CF4821" w:rsidP="00CF4821">
      <w:pPr>
        <w:pStyle w:val="a3"/>
        <w:shd w:val="clear" w:color="auto" w:fill="FFFFFF"/>
        <w:spacing w:after="0"/>
        <w:ind w:right="30"/>
        <w:jc w:val="both"/>
        <w:rPr>
          <w:sz w:val="28"/>
          <w:szCs w:val="28"/>
        </w:rPr>
      </w:pPr>
    </w:p>
    <w:p w:rsidR="00FC4477" w:rsidRPr="00CF4821" w:rsidRDefault="00FC4477" w:rsidP="00CF4821">
      <w:pPr>
        <w:pStyle w:val="a3"/>
        <w:shd w:val="clear" w:color="auto" w:fill="FFFFFF"/>
        <w:spacing w:after="0"/>
        <w:ind w:right="30"/>
        <w:jc w:val="both"/>
        <w:rPr>
          <w:rFonts w:eastAsia="Times New Roman"/>
          <w:sz w:val="28"/>
          <w:szCs w:val="28"/>
          <w:lang w:eastAsia="ru-RU"/>
        </w:rPr>
      </w:pPr>
      <w:r w:rsidRPr="009C6ED8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1A0F45" wp14:editId="20C8ACFA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1" name="Рисунок 1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</w:t>
      </w:r>
      <w:r w:rsidR="00CF4821">
        <w:rPr>
          <w:rFonts w:eastAsia="Times New Roman"/>
          <w:sz w:val="28"/>
          <w:szCs w:val="28"/>
          <w:lang w:eastAsia="ru-RU"/>
        </w:rPr>
        <w:t xml:space="preserve">29.05.2020 </w:t>
      </w:r>
      <w:r w:rsidR="00CF4821" w:rsidRPr="00CF4821">
        <w:rPr>
          <w:rFonts w:eastAsia="Times New Roman"/>
          <w:sz w:val="28"/>
          <w:szCs w:val="28"/>
          <w:lang w:eastAsia="ru-RU"/>
        </w:rPr>
        <w:t xml:space="preserve">Президент Российской Федерации утвердил новую </w:t>
      </w:r>
      <w:r w:rsidR="00CF4821" w:rsidRPr="00CF4821">
        <w:rPr>
          <w:rFonts w:eastAsia="Times New Roman"/>
          <w:color w:val="000000"/>
          <w:sz w:val="28"/>
          <w:szCs w:val="28"/>
          <w:lang w:eastAsia="ru-RU"/>
        </w:rPr>
        <w:t xml:space="preserve">стратегию противодействия экстремизму в Российской Федерации до 2025 </w:t>
      </w:r>
      <w:r w:rsidR="00CF4821">
        <w:rPr>
          <w:rFonts w:eastAsia="Times New Roman"/>
          <w:color w:val="000000"/>
          <w:sz w:val="28"/>
          <w:szCs w:val="28"/>
          <w:lang w:eastAsia="ru-RU"/>
        </w:rPr>
        <w:t xml:space="preserve">года </w:t>
      </w:r>
      <w:r>
        <w:rPr>
          <w:bCs/>
          <w:color w:val="000000" w:themeColor="text1"/>
          <w:sz w:val="28"/>
          <w:szCs w:val="28"/>
        </w:rPr>
        <w:t xml:space="preserve">– </w:t>
      </w:r>
      <w:r w:rsidR="00951C2F">
        <w:rPr>
          <w:bCs/>
          <w:color w:val="000000" w:themeColor="text1"/>
          <w:sz w:val="28"/>
          <w:szCs w:val="28"/>
        </w:rPr>
        <w:t>комментирует ситуацию</w:t>
      </w:r>
      <w:r>
        <w:rPr>
          <w:bCs/>
          <w:color w:val="000000" w:themeColor="text1"/>
          <w:sz w:val="28"/>
          <w:szCs w:val="28"/>
        </w:rPr>
        <w:t xml:space="preserve"> Нефтегорский межрайонный прокурор </w:t>
      </w:r>
      <w:r w:rsidRPr="009C6ED8">
        <w:rPr>
          <w:b/>
          <w:bCs/>
          <w:color w:val="000000" w:themeColor="text1"/>
          <w:sz w:val="28"/>
          <w:szCs w:val="28"/>
        </w:rPr>
        <w:t>Алексей Журавлев</w:t>
      </w:r>
      <w:r>
        <w:rPr>
          <w:bCs/>
          <w:color w:val="000000" w:themeColor="text1"/>
          <w:sz w:val="28"/>
          <w:szCs w:val="28"/>
        </w:rPr>
        <w:t>.</w:t>
      </w:r>
    </w:p>
    <w:p w:rsidR="00FC4477" w:rsidRPr="00614DA9" w:rsidRDefault="00FC4477" w:rsidP="00FC4477">
      <w:pPr>
        <w:spacing w:after="1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CF4821" w:rsidRPr="00CF4821" w:rsidRDefault="00CF4821" w:rsidP="00CF48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стратегии</w:t>
      </w:r>
      <w:r w:rsidRPr="00CF4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определены задачи государственной политики в сфере противодействия экстремизму:</w:t>
      </w:r>
    </w:p>
    <w:p w:rsidR="00CF4821" w:rsidRPr="00CF4821" w:rsidRDefault="00CF4821" w:rsidP="00CF48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единой государственной системы мониторинга в сфере противодействия экстремизму;</w:t>
      </w:r>
    </w:p>
    <w:p w:rsidR="00CF4821" w:rsidRPr="00CF4821" w:rsidRDefault="00CF4821" w:rsidP="00CF48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законодательства РФ и правоприменительной практики в сфере противодействия экстремизму;</w:t>
      </w:r>
    </w:p>
    <w:p w:rsidR="00CF4821" w:rsidRPr="00CF4821" w:rsidRDefault="00CF4821" w:rsidP="00CF48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CF4821" w:rsidRPr="00CF4821" w:rsidRDefault="00CF4821" w:rsidP="00CF48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CF4821" w:rsidRPr="00CF4821" w:rsidRDefault="00CF4821" w:rsidP="00CF48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предусмотрено выполнение ряда мероприятий по направлениям деятельности, в частности в области законодательной деятельности, в правоохранительной деятельности, в области государственной национальной политики, в области государственной информационной политики, в области образования и государственной молодежной политики, в области государственной культурной политики и т.д.</w:t>
      </w:r>
    </w:p>
    <w:p w:rsidR="00CF4821" w:rsidRPr="00CF4821" w:rsidRDefault="00CF4821" w:rsidP="00CF482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реализации Стратегии противодействия экстремизму в Российской Федерации, помимо прочего, ожидается сокращение количества экстремистских угроз в Российской Федерации, уменьшение доли преступлений насильственного характера в общем количестве преступлений экстремистской направленности.</w:t>
      </w:r>
    </w:p>
    <w:p w:rsidR="00951C2F" w:rsidRPr="00951C2F" w:rsidRDefault="00951C2F" w:rsidP="00951C2F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C4477" w:rsidRPr="00DD4D70" w:rsidRDefault="00CF4821" w:rsidP="00FC4477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06.06</w:t>
      </w:r>
      <w:bookmarkStart w:id="0" w:name="_GoBack"/>
      <w:bookmarkEnd w:id="0"/>
      <w:r w:rsidR="00FC447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FC4477" w:rsidRPr="009C6E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</w:t>
      </w:r>
      <w:r w:rsidR="00FC447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20</w:t>
      </w:r>
    </w:p>
    <w:p w:rsidR="00FC4477" w:rsidRPr="009C6ED8" w:rsidRDefault="00FC4477" w:rsidP="00FC4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992" w:rsidRDefault="00FF7992"/>
    <w:sectPr w:rsidR="00FF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5F"/>
    <w:rsid w:val="00380A5F"/>
    <w:rsid w:val="00951C2F"/>
    <w:rsid w:val="00CF4821"/>
    <w:rsid w:val="00FC4477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8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8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2020-05-28T19:51:00Z</dcterms:created>
  <dcterms:modified xsi:type="dcterms:W3CDTF">2020-06-10T19:05:00Z</dcterms:modified>
</cp:coreProperties>
</file>