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А Д М И Н И С Т Р А Ц И Я                         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СЕЛЬСКОГО ПОСЕЛЕНИЯ ЗУЕВКА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МУНИЦИПАЛЬНОГО РАЙОНА НЕФТЕГОРСКИЙ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САМАРСКОЙ ОБЛАСТИ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_____________________________________________________________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ПОСТАНОВЛЕНИЕ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от 03.12.2018 г.                                                                                                                 № 134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 xml:space="preserve">О внесении изменений в Административный регламент предоставления муниципальной </w:t>
      </w:r>
      <w:proofErr w:type="gramStart"/>
      <w:r w:rsidRPr="00B4778D">
        <w:rPr>
          <w:color w:val="212121"/>
          <w:sz w:val="21"/>
          <w:szCs w:val="21"/>
        </w:rPr>
        <w:t>услуги  «</w:t>
      </w:r>
      <w:proofErr w:type="gramEnd"/>
      <w:r w:rsidRPr="00B4778D">
        <w:rPr>
          <w:color w:val="212121"/>
          <w:sz w:val="21"/>
          <w:szCs w:val="21"/>
        </w:rPr>
        <w:t>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деятельности», утвержденный постановлением от 21.12.2017 № 98( в редакции постановления от 14.06.2018 № 70)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сельского поселения Зуевка муниципального района </w:t>
      </w:r>
      <w:proofErr w:type="spellStart"/>
      <w:r w:rsidRPr="00B4778D">
        <w:rPr>
          <w:color w:val="212121"/>
          <w:sz w:val="21"/>
          <w:szCs w:val="21"/>
        </w:rPr>
        <w:t>Нефтегорский</w:t>
      </w:r>
      <w:proofErr w:type="spellEnd"/>
      <w:r w:rsidRPr="00B4778D">
        <w:rPr>
          <w:color w:val="212121"/>
          <w:sz w:val="21"/>
          <w:szCs w:val="21"/>
        </w:rPr>
        <w:t xml:space="preserve"> Самарской области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 xml:space="preserve">П О С Т А Н О В Л Я Е </w:t>
      </w:r>
      <w:proofErr w:type="gramStart"/>
      <w:r w:rsidRPr="00B4778D">
        <w:rPr>
          <w:color w:val="212121"/>
          <w:sz w:val="21"/>
          <w:szCs w:val="21"/>
        </w:rPr>
        <w:t>Т :</w:t>
      </w:r>
      <w:proofErr w:type="gramEnd"/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 xml:space="preserve">1.                      Внести следующие изменения в Административный регламент предоставления муниципальной </w:t>
      </w:r>
      <w:proofErr w:type="gramStart"/>
      <w:r w:rsidRPr="00B4778D">
        <w:rPr>
          <w:color w:val="212121"/>
          <w:sz w:val="21"/>
          <w:szCs w:val="21"/>
        </w:rPr>
        <w:t>услуги  «</w:t>
      </w:r>
      <w:proofErr w:type="gramEnd"/>
      <w:r w:rsidRPr="00B4778D">
        <w:rPr>
          <w:color w:val="212121"/>
          <w:sz w:val="21"/>
          <w:szCs w:val="21"/>
        </w:rPr>
        <w:t>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деятельности», утвержденный постановлением от 21.12.2017 № 98( в редакции постановления от 14.06.2018 № 70):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  1.1. Пункт 2.3.2 раздела 2. считать утратившим силу;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 xml:space="preserve">         1.2. Приложение № 2 «Блок-схема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</w:t>
      </w:r>
      <w:proofErr w:type="gramStart"/>
      <w:r w:rsidRPr="00B4778D">
        <w:rPr>
          <w:color w:val="212121"/>
          <w:sz w:val="21"/>
          <w:szCs w:val="21"/>
        </w:rPr>
        <w:t>деятельности »</w:t>
      </w:r>
      <w:proofErr w:type="gramEnd"/>
      <w:r w:rsidRPr="00B4778D">
        <w:rPr>
          <w:color w:val="212121"/>
          <w:sz w:val="21"/>
          <w:szCs w:val="21"/>
        </w:rPr>
        <w:t xml:space="preserve"> к Административному регламенту  считать утратившим силу.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lastRenderedPageBreak/>
        <w:t>          2. 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         3.Настоящее постановление вступает в силу со дня его официального опубликования.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        4.Контроль за исполнением Постановления оставляю за собой.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p w:rsidR="00B4778D" w:rsidRPr="00B4778D" w:rsidRDefault="00B4778D" w:rsidP="00B4778D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4778D">
        <w:rPr>
          <w:color w:val="212121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3725"/>
      </w:tblGrid>
      <w:tr w:rsidR="00B4778D" w:rsidRPr="00B4778D" w:rsidTr="00B4778D">
        <w:tc>
          <w:tcPr>
            <w:tcW w:w="0" w:type="auto"/>
            <w:shd w:val="clear" w:color="auto" w:fill="FFFFFF"/>
            <w:vAlign w:val="center"/>
            <w:hideMark/>
          </w:tcPr>
          <w:p w:rsidR="00B4778D" w:rsidRPr="00B4778D" w:rsidRDefault="00B4778D" w:rsidP="00B4778D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4778D">
              <w:rPr>
                <w:color w:val="212121"/>
                <w:sz w:val="21"/>
                <w:szCs w:val="21"/>
              </w:rPr>
              <w:t>                  Глава</w:t>
            </w:r>
          </w:p>
          <w:p w:rsidR="00B4778D" w:rsidRPr="00B4778D" w:rsidRDefault="00B4778D" w:rsidP="00B4778D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4778D">
              <w:rPr>
                <w:color w:val="212121"/>
                <w:sz w:val="21"/>
                <w:szCs w:val="21"/>
              </w:rPr>
              <w:t>сельского поселения Зуевка</w:t>
            </w:r>
          </w:p>
          <w:p w:rsidR="00B4778D" w:rsidRPr="00B4778D" w:rsidRDefault="00B4778D" w:rsidP="00B4778D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4778D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78D" w:rsidRPr="00B4778D" w:rsidRDefault="00B4778D" w:rsidP="00B4778D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4778D">
              <w:rPr>
                <w:color w:val="212121"/>
                <w:sz w:val="21"/>
                <w:szCs w:val="21"/>
              </w:rPr>
              <w:t> </w:t>
            </w:r>
          </w:p>
          <w:p w:rsidR="00B4778D" w:rsidRPr="00B4778D" w:rsidRDefault="00B4778D" w:rsidP="00B4778D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B4778D">
              <w:rPr>
                <w:color w:val="212121"/>
                <w:sz w:val="21"/>
                <w:szCs w:val="21"/>
              </w:rPr>
              <w:t xml:space="preserve">                                                </w:t>
            </w:r>
            <w:proofErr w:type="spellStart"/>
            <w:r w:rsidRPr="00B4778D">
              <w:rPr>
                <w:color w:val="212121"/>
                <w:sz w:val="21"/>
                <w:szCs w:val="21"/>
              </w:rPr>
              <w:t>М.А.Решетов</w:t>
            </w:r>
            <w:proofErr w:type="spellEnd"/>
          </w:p>
          <w:p w:rsidR="00B4778D" w:rsidRPr="00B4778D" w:rsidRDefault="00B4778D" w:rsidP="00B4778D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4778D">
              <w:rPr>
                <w:color w:val="212121"/>
                <w:sz w:val="21"/>
                <w:szCs w:val="21"/>
              </w:rPr>
              <w:t> </w:t>
            </w:r>
          </w:p>
          <w:p w:rsidR="00B4778D" w:rsidRPr="00B4778D" w:rsidRDefault="00B4778D" w:rsidP="00B4778D">
            <w:pPr>
              <w:spacing w:after="100" w:afterAutospacing="1" w:line="240" w:lineRule="auto"/>
              <w:ind w:firstLine="0"/>
              <w:jc w:val="right"/>
              <w:rPr>
                <w:color w:val="212121"/>
                <w:sz w:val="21"/>
                <w:szCs w:val="21"/>
              </w:rPr>
            </w:pPr>
            <w:r w:rsidRPr="00B4778D">
              <w:rPr>
                <w:color w:val="212121"/>
                <w:sz w:val="21"/>
                <w:szCs w:val="21"/>
              </w:rPr>
              <w:t>                                           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D5"/>
    <w:rsid w:val="003E0016"/>
    <w:rsid w:val="00562ED5"/>
    <w:rsid w:val="00B4778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7EF1-D7D7-4A13-A66D-680D6D2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78D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>diakov.net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2021-01-17T14:13:00Z</dcterms:created>
  <dcterms:modified xsi:type="dcterms:W3CDTF">2021-01-17T14:13:00Z</dcterms:modified>
</cp:coreProperties>
</file>