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РОССИЙСКАЯ ФЕДЕРАЦИЯ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САМАРСКАЯ ОБЛАСТЬ,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МУНИЦИПАЛЬНЫЙ РАЙОН НЕФТЕГОРСКИЙ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СОБРАНИЕ ПРЕДСТАВИТЕЛЕЙ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СЕЛЬСКОГО ПОСЕЛЕНИЯ ЗУЕВКА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ТРЕТЬЕГО СОЗЫВА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______________________________________________________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 Е Ш Е Н И Е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 от 09 марта 2016 г.                                                                                                     № 33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                                       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Об утверждении нормы предоставления площади жилого помещения по договору социального найма в сельском поселении Зуевка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        В соответствии со ст. </w:t>
      </w:r>
      <w:proofErr w:type="gramStart"/>
      <w:r>
        <w:rPr>
          <w:color w:val="212121"/>
          <w:sz w:val="21"/>
          <w:szCs w:val="21"/>
        </w:rPr>
        <w:t>50  Жилищного</w:t>
      </w:r>
      <w:proofErr w:type="gramEnd"/>
      <w:r>
        <w:rPr>
          <w:color w:val="212121"/>
          <w:sz w:val="21"/>
          <w:szCs w:val="21"/>
        </w:rPr>
        <w:t xml:space="preserve"> кодекса Российской Федерации, Федеральным законом «Об общих принципах организации местного самоуправления в Российской Федерации» от 06.10.2003г.  № 131-ФЗ, Законом Самарской области от 05.07.2005г. №139-ГД «О жилище» Собрание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РЕШИЛО: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 1. </w:t>
      </w:r>
      <w:proofErr w:type="gramStart"/>
      <w:r>
        <w:rPr>
          <w:color w:val="212121"/>
          <w:sz w:val="21"/>
          <w:szCs w:val="21"/>
        </w:rPr>
        <w:t>Установить  норму</w:t>
      </w:r>
      <w:proofErr w:type="gramEnd"/>
      <w:r>
        <w:rPr>
          <w:color w:val="212121"/>
          <w:sz w:val="21"/>
          <w:szCs w:val="21"/>
        </w:rPr>
        <w:t xml:space="preserve"> предоставления площади жилого помещения по договору социального найма в виде минимального размера площади жилого помещения, исходя, из которого определяется размер общей площади жилого помещения, предоставляемого по договору социального найма, в размере: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- для одиноко проживающих граждан – 33 </w:t>
      </w:r>
      <w:proofErr w:type="spellStart"/>
      <w:r>
        <w:rPr>
          <w:color w:val="212121"/>
          <w:sz w:val="21"/>
          <w:szCs w:val="21"/>
        </w:rPr>
        <w:t>кв.м</w:t>
      </w:r>
      <w:proofErr w:type="spellEnd"/>
      <w:r>
        <w:rPr>
          <w:color w:val="212121"/>
          <w:sz w:val="21"/>
          <w:szCs w:val="21"/>
        </w:rPr>
        <w:t>.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- для семьи из двух человек – 42 </w:t>
      </w:r>
      <w:proofErr w:type="spellStart"/>
      <w:r>
        <w:rPr>
          <w:color w:val="212121"/>
          <w:sz w:val="21"/>
          <w:szCs w:val="21"/>
        </w:rPr>
        <w:t>кв.м</w:t>
      </w:r>
      <w:proofErr w:type="spellEnd"/>
      <w:r>
        <w:rPr>
          <w:color w:val="212121"/>
          <w:sz w:val="21"/>
          <w:szCs w:val="21"/>
        </w:rPr>
        <w:t>.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   - для семьи из трех и более </w:t>
      </w:r>
      <w:proofErr w:type="gramStart"/>
      <w:r>
        <w:rPr>
          <w:color w:val="212121"/>
          <w:sz w:val="21"/>
          <w:szCs w:val="21"/>
        </w:rPr>
        <w:t>человек  -</w:t>
      </w:r>
      <w:proofErr w:type="gramEnd"/>
      <w:r>
        <w:rPr>
          <w:color w:val="212121"/>
          <w:sz w:val="21"/>
          <w:szCs w:val="21"/>
        </w:rPr>
        <w:t xml:space="preserve"> по 18 </w:t>
      </w:r>
      <w:proofErr w:type="spellStart"/>
      <w:r>
        <w:rPr>
          <w:color w:val="212121"/>
          <w:sz w:val="21"/>
          <w:szCs w:val="21"/>
        </w:rPr>
        <w:t>кв.м</w:t>
      </w:r>
      <w:proofErr w:type="spellEnd"/>
      <w:r>
        <w:rPr>
          <w:color w:val="212121"/>
          <w:sz w:val="21"/>
          <w:szCs w:val="21"/>
        </w:rPr>
        <w:t>. на одного человека.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   2. Разместить данное решение на официальном сайте </w:t>
      </w:r>
      <w:proofErr w:type="gramStart"/>
      <w:r>
        <w:rPr>
          <w:color w:val="212121"/>
          <w:sz w:val="21"/>
          <w:szCs w:val="21"/>
        </w:rPr>
        <w:t>Администрации  муниципального</w:t>
      </w:r>
      <w:proofErr w:type="gramEnd"/>
      <w:r>
        <w:rPr>
          <w:color w:val="212121"/>
          <w:sz w:val="21"/>
          <w:szCs w:val="21"/>
        </w:rPr>
        <w:t xml:space="preserve">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в сети «Интернет».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   3.Опубликовать настоящее решение </w:t>
      </w:r>
      <w:proofErr w:type="gramStart"/>
      <w:r>
        <w:rPr>
          <w:color w:val="212121"/>
          <w:sz w:val="21"/>
          <w:szCs w:val="21"/>
        </w:rPr>
        <w:t>в  газете</w:t>
      </w:r>
      <w:proofErr w:type="gramEnd"/>
      <w:r>
        <w:rPr>
          <w:color w:val="212121"/>
          <w:sz w:val="21"/>
          <w:szCs w:val="21"/>
        </w:rPr>
        <w:t xml:space="preserve"> «Зуевская весточка».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        4. Настоящее решение вступает в силу со дня его подписания.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Председатель Собрания представителей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 муниципального района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                                                                                    А.В.Скоков 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                           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Глава сельского поселения Зуевка</w:t>
      </w:r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</w:p>
    <w:p w:rsidR="00A94BDF" w:rsidRDefault="00A94BDF" w:rsidP="00A94BDF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proofErr w:type="gramStart"/>
      <w:r>
        <w:rPr>
          <w:color w:val="212121"/>
          <w:sz w:val="21"/>
          <w:szCs w:val="21"/>
        </w:rPr>
        <w:t>Самарской  области</w:t>
      </w:r>
      <w:proofErr w:type="gramEnd"/>
      <w:r>
        <w:rPr>
          <w:color w:val="212121"/>
          <w:sz w:val="21"/>
          <w:szCs w:val="21"/>
        </w:rPr>
        <w:t>                                                                                                         М.А.Решетов         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6B1"/>
    <w:rsid w:val="003E0016"/>
    <w:rsid w:val="008E36B1"/>
    <w:rsid w:val="00A94BD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7F0D7-0090-494E-A184-F553E4C0B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BDF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2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>diakov.net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2021-01-21T12:54:00Z</dcterms:created>
  <dcterms:modified xsi:type="dcterms:W3CDTF">2021-01-21T12:54:00Z</dcterms:modified>
</cp:coreProperties>
</file>