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71B" w:rsidRPr="00E67E64" w:rsidRDefault="005F5489" w:rsidP="00F42F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работает м</w:t>
      </w:r>
      <w:r w:rsidR="0014271B" w:rsidRPr="00D6431F">
        <w:rPr>
          <w:rFonts w:ascii="Times New Roman" w:hAnsi="Times New Roman" w:cs="Times New Roman"/>
          <w:b/>
          <w:sz w:val="24"/>
          <w:szCs w:val="24"/>
        </w:rPr>
        <w:t>ультимерчант</w:t>
      </w:r>
      <w:r w:rsidR="00E67E64">
        <w:rPr>
          <w:rFonts w:ascii="Times New Roman" w:hAnsi="Times New Roman" w:cs="Times New Roman"/>
          <w:b/>
          <w:sz w:val="24"/>
          <w:szCs w:val="24"/>
        </w:rPr>
        <w:t>?</w:t>
      </w:r>
    </w:p>
    <w:p w:rsidR="00805CE7" w:rsidRPr="00F42F4B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F4B">
        <w:rPr>
          <w:rFonts w:ascii="Times New Roman" w:hAnsi="Times New Roman" w:cs="Times New Roman"/>
          <w:sz w:val="24"/>
          <w:szCs w:val="24"/>
        </w:rPr>
        <w:t xml:space="preserve">Если дословно перевести с английского,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— это «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мультиторговец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». По сути, так называется специальная функция на POS-устройствах, позволяющая принимать платежи от клиентов одновременно несколькими юридическими лицами. При этом требования 54-ФЗ не нарушаются: покупатель получает чек, выбранная компания — оплату, а сведения о проделанной операции поступают в ФНС. Опция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подходит для разных направлений бизнеса — от логистики до крупных торговых точек. Благодаря ей сотрудники могут принимать оплату по месту нахождения клиента. Транзакции выполняются любым удобным способом: банковской картой, через СБП по QR-коду, бесконтактными платежами через смартфон. Функция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позволяет предпринимателям экономить на оборудовании и упростить учет поступлений. К примеру, компания, оказывающая логистические, курьерские или туристические услуги,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маркетплейсы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, ресторанный бизнес и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HoReCa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и другие организации, которые работают на нескольких организационно-правовых формах. Опция позволит распределять поступившую выручку от клиентов на разные счета через одно устройство. То есть компании не придется тратить средства на покупку терминала под каждого контрагента, а достаточно будет настроить на оборудовании функцию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>.</w:t>
      </w:r>
    </w:p>
    <w:p w:rsidR="00805CE7" w:rsidRPr="00D6301A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01A">
        <w:rPr>
          <w:rFonts w:ascii="Times New Roman" w:hAnsi="Times New Roman" w:cs="Times New Roman"/>
          <w:sz w:val="24"/>
          <w:szCs w:val="24"/>
        </w:rPr>
        <w:t>Как работает опция</w:t>
      </w:r>
      <w:r w:rsidR="00D6301A">
        <w:rPr>
          <w:rFonts w:ascii="Times New Roman" w:hAnsi="Times New Roman" w:cs="Times New Roman"/>
          <w:sz w:val="24"/>
          <w:szCs w:val="24"/>
        </w:rPr>
        <w:t>?</w:t>
      </w:r>
    </w:p>
    <w:p w:rsidR="00805CE7" w:rsidRPr="00F42F4B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— возможность, которая реализована в функционале POS-терминала или платежного приложения на смартфоне. При приеме оплаты от клиента сотрудник может выбрать юридическое лицо, на чей расчетный счет не</w:t>
      </w:r>
      <w:r w:rsidR="0014271B" w:rsidRPr="00F42F4B">
        <w:rPr>
          <w:rFonts w:ascii="Times New Roman" w:hAnsi="Times New Roman" w:cs="Times New Roman"/>
          <w:sz w:val="24"/>
          <w:szCs w:val="24"/>
        </w:rPr>
        <w:t>обходимо направить платеж</w:t>
      </w:r>
      <w:proofErr w:type="gramStart"/>
      <w:r w:rsidR="0014271B" w:rsidRPr="00F42F4B">
        <w:rPr>
          <w:rFonts w:ascii="Times New Roman" w:hAnsi="Times New Roman" w:cs="Times New Roman"/>
          <w:sz w:val="24"/>
          <w:szCs w:val="24"/>
        </w:rPr>
        <w:t xml:space="preserve"> </w:t>
      </w:r>
      <w:r w:rsidRPr="00F42F4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2F4B">
        <w:rPr>
          <w:rFonts w:ascii="Times New Roman" w:hAnsi="Times New Roman" w:cs="Times New Roman"/>
          <w:sz w:val="24"/>
          <w:szCs w:val="24"/>
        </w:rPr>
        <w:t xml:space="preserve"> При этом в настройках устройства со встроенным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мультимерчантом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уже заранее для каждой организации присваивается идентификационный номер, в котором зашифрованы все необходимые данные. Далее оплата переводится на счет выбранной компании, а касса формирует чек с нужными реквизитами. Если сотрудник принимает оплату на торговой точке, используется онлайн-касса и покупателю выдается бумажный чек. Когда платеж совершается выездным работником, применяется облачная касса. В этом случае чек направляется покупателю на электронную почту или СМС-сообщением.</w:t>
      </w:r>
    </w:p>
    <w:p w:rsidR="00805CE7" w:rsidRPr="00D6431F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F4B">
        <w:rPr>
          <w:rFonts w:ascii="Times New Roman" w:hAnsi="Times New Roman" w:cs="Times New Roman"/>
          <w:sz w:val="24"/>
          <w:szCs w:val="24"/>
        </w:rPr>
        <w:t>Для каких сфер</w:t>
      </w:r>
      <w:r w:rsidR="00D6301A">
        <w:rPr>
          <w:rFonts w:ascii="Times New Roman" w:hAnsi="Times New Roman" w:cs="Times New Roman"/>
          <w:sz w:val="24"/>
          <w:szCs w:val="24"/>
        </w:rPr>
        <w:t xml:space="preserve"> бизнеса подходит </w:t>
      </w:r>
      <w:proofErr w:type="spellStart"/>
      <w:r w:rsidR="00D6301A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="00D6301A">
        <w:rPr>
          <w:rFonts w:ascii="Times New Roman" w:hAnsi="Times New Roman" w:cs="Times New Roman"/>
          <w:sz w:val="24"/>
          <w:szCs w:val="24"/>
        </w:rPr>
        <w:t>?</w:t>
      </w:r>
    </w:p>
    <w:p w:rsidR="00805CE7" w:rsidRPr="00D6431F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F4B">
        <w:rPr>
          <w:rFonts w:ascii="Times New Roman" w:hAnsi="Times New Roman" w:cs="Times New Roman"/>
          <w:sz w:val="24"/>
          <w:szCs w:val="24"/>
        </w:rPr>
        <w:t xml:space="preserve">● Логистика Торговый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эквайринг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с функцией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станет оптимальным решением для транспортных компаний, занимающихся развозом товаров от разных торговых сетей, чьи сотрудники принимают оплату на месте. В этом случае речь идет о сборном грузе. </w:t>
      </w:r>
      <w:proofErr w:type="gramStart"/>
      <w:r w:rsidRPr="00F42F4B">
        <w:rPr>
          <w:rFonts w:ascii="Times New Roman" w:hAnsi="Times New Roman" w:cs="Times New Roman"/>
          <w:sz w:val="24"/>
          <w:szCs w:val="24"/>
        </w:rPr>
        <w:t xml:space="preserve">Работника достаточно обеспечить одним </w:t>
      </w:r>
      <w:r w:rsidRPr="00F42F4B">
        <w:rPr>
          <w:rFonts w:ascii="Times New Roman" w:hAnsi="Times New Roman" w:cs="Times New Roman"/>
          <w:sz w:val="24"/>
          <w:szCs w:val="24"/>
          <w:lang w:val="en-US"/>
        </w:rPr>
        <w:t>POS</w:t>
      </w:r>
      <w:r w:rsidRPr="00F42F4B">
        <w:rPr>
          <w:rFonts w:ascii="Times New Roman" w:hAnsi="Times New Roman" w:cs="Times New Roman"/>
          <w:sz w:val="24"/>
          <w:szCs w:val="24"/>
        </w:rPr>
        <w:t xml:space="preserve">-терминалом со встроенным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мультимерчантом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>, чтобы все клиенты могли с ним рассчитаться, а деньги поступили сразу на счета нужных компаний.</w:t>
      </w:r>
      <w:proofErr w:type="gramEnd"/>
      <w:r w:rsidRPr="00F42F4B">
        <w:rPr>
          <w:rFonts w:ascii="Times New Roman" w:hAnsi="Times New Roman" w:cs="Times New Roman"/>
          <w:sz w:val="24"/>
          <w:szCs w:val="24"/>
        </w:rPr>
        <w:t xml:space="preserve">  Например, три производителя мебели пользуются услугами одной логистической службы. Ее сотрудник сможет загрузить продукцию всех этих компаний для дальнейшей доставки клиенту. Тот на месте проверит товар и переведет оплату. С помощью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мультимерчанта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курьер направит платеж напрямую на счет производителя.</w:t>
      </w:r>
    </w:p>
    <w:p w:rsidR="00805CE7" w:rsidRPr="00D6431F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F4B">
        <w:rPr>
          <w:rFonts w:ascii="Times New Roman" w:hAnsi="Times New Roman" w:cs="Times New Roman"/>
          <w:sz w:val="24"/>
          <w:szCs w:val="24"/>
        </w:rPr>
        <w:t>● Курьерская доставка</w:t>
      </w:r>
      <w:r w:rsidR="0014271B" w:rsidRPr="00F42F4B">
        <w:rPr>
          <w:rFonts w:ascii="Times New Roman" w:hAnsi="Times New Roman" w:cs="Times New Roman"/>
          <w:sz w:val="24"/>
          <w:szCs w:val="24"/>
        </w:rPr>
        <w:t>.</w:t>
      </w:r>
      <w:r w:rsidRPr="00F42F4B">
        <w:rPr>
          <w:rFonts w:ascii="Times New Roman" w:hAnsi="Times New Roman" w:cs="Times New Roman"/>
          <w:sz w:val="24"/>
          <w:szCs w:val="24"/>
        </w:rPr>
        <w:t xml:space="preserve"> Многие кафе и рестораны также пользуются услугами курьерских служб, которые сначала формируют сборные заказы и потом развозят их по </w:t>
      </w:r>
      <w:r w:rsidRPr="00F42F4B">
        <w:rPr>
          <w:rFonts w:ascii="Times New Roman" w:hAnsi="Times New Roman" w:cs="Times New Roman"/>
          <w:sz w:val="24"/>
          <w:szCs w:val="24"/>
        </w:rPr>
        <w:lastRenderedPageBreak/>
        <w:t xml:space="preserve">клиентам. В последнее время наибольшей популярностью для таких целей пользуются </w:t>
      </w:r>
      <w:proofErr w:type="gramStart"/>
      <w:r w:rsidRPr="00F42F4B">
        <w:rPr>
          <w:rFonts w:ascii="Times New Roman" w:hAnsi="Times New Roman" w:cs="Times New Roman"/>
          <w:sz w:val="24"/>
          <w:szCs w:val="24"/>
        </w:rPr>
        <w:t>различные</w:t>
      </w:r>
      <w:proofErr w:type="gramEnd"/>
      <w:r w:rsidRPr="00F42F4B">
        <w:rPr>
          <w:rFonts w:ascii="Times New Roman" w:hAnsi="Times New Roman" w:cs="Times New Roman"/>
          <w:sz w:val="24"/>
          <w:szCs w:val="24"/>
        </w:rPr>
        <w:t xml:space="preserve"> </w:t>
      </w:r>
      <w:r w:rsidR="0014271B" w:rsidRPr="00F42F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агрегаторы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>, встроенный в терминал или приложение смартфона, станет незаменимым помощником. Курьер примет оплату от каждого клиента и направит платежи конкретным кафе, где были оформлены заказы.</w:t>
      </w:r>
    </w:p>
    <w:p w:rsidR="00805CE7" w:rsidRPr="00F42F4B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F4B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Разнопрофильный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бизнес</w:t>
      </w:r>
    </w:p>
    <w:p w:rsidR="00805CE7" w:rsidRPr="00F42F4B" w:rsidRDefault="00805CE7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F4B">
        <w:rPr>
          <w:rFonts w:ascii="Times New Roman" w:hAnsi="Times New Roman" w:cs="Times New Roman"/>
          <w:sz w:val="24"/>
          <w:szCs w:val="24"/>
        </w:rPr>
        <w:t xml:space="preserve">Часто небольшие компании объединяются для ведения общего бизнеса, но продолжают работать как отдельные юридические лица. В такой ситуации также выручит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. То есть предприниматели занимаются общим делом, но их выручка распределяется по разным расчетным счетам.  Например, компания занимается организацией детских праздников. Ее сотрудник с помощью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мультимерчанта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сможет принять платеж от клиента и сразу направить средства на оплату услуг актеров, покупку подарков и оформление помещения. То есть все платежи распределяются по счетам контрагентов через одно устройство. Приведем еще один пример типичной ситуации, которую часто можно увидеть в кафе и ресторанах. Официант приносит для оплаты два терминала: один — для расчета за еду, другой — для перечисления денег за алкогольные напитки. С помощью </w:t>
      </w:r>
      <w:proofErr w:type="spellStart"/>
      <w:r w:rsidRPr="00F42F4B">
        <w:rPr>
          <w:rFonts w:ascii="Times New Roman" w:hAnsi="Times New Roman" w:cs="Times New Roman"/>
          <w:sz w:val="24"/>
          <w:szCs w:val="24"/>
        </w:rPr>
        <w:t>мультимерчанта</w:t>
      </w:r>
      <w:proofErr w:type="spellEnd"/>
      <w:r w:rsidRPr="00F42F4B">
        <w:rPr>
          <w:rFonts w:ascii="Times New Roman" w:hAnsi="Times New Roman" w:cs="Times New Roman"/>
          <w:sz w:val="24"/>
          <w:szCs w:val="24"/>
        </w:rPr>
        <w:t xml:space="preserve"> сотрудника достаточно обеспечить одним устройством, и он уже самостоятельно направит средства от клиента на нужный счет.</w:t>
      </w:r>
    </w:p>
    <w:p w:rsidR="0014271B" w:rsidRPr="00F42F4B" w:rsidRDefault="00F42F4B" w:rsidP="003D30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Вывод. </w:t>
      </w:r>
      <w:proofErr w:type="spellStart"/>
      <w:r w:rsidR="0014271B"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="0014271B" w:rsidRPr="00F42F4B">
        <w:rPr>
          <w:rFonts w:ascii="Times New Roman" w:hAnsi="Times New Roman" w:cs="Times New Roman"/>
          <w:sz w:val="24"/>
          <w:szCs w:val="24"/>
        </w:rPr>
        <w:t xml:space="preserve"> — отличная возможность систематизировать все платежи через одно устройство. Сама функция проста в использовании и дополнительного обучения сотрудников не требует. </w:t>
      </w:r>
      <w:proofErr w:type="spellStart"/>
      <w:r w:rsidR="0014271B"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="0014271B" w:rsidRPr="00F42F4B">
        <w:rPr>
          <w:rFonts w:ascii="Times New Roman" w:hAnsi="Times New Roman" w:cs="Times New Roman"/>
          <w:sz w:val="24"/>
          <w:szCs w:val="24"/>
        </w:rPr>
        <w:t xml:space="preserve"> позволит существенно сэкономить на закупке оборудования для сотрудников — достаточно одного терминала или смартфона, чтобы принимать оплату от клиентов и сразу отправлять средства на счета разных компаний. Предупреждаем: функция </w:t>
      </w:r>
      <w:proofErr w:type="spellStart"/>
      <w:r w:rsidR="0014271B" w:rsidRPr="00F42F4B">
        <w:rPr>
          <w:rFonts w:ascii="Times New Roman" w:hAnsi="Times New Roman" w:cs="Times New Roman"/>
          <w:sz w:val="24"/>
          <w:szCs w:val="24"/>
        </w:rPr>
        <w:t>мультимерчант</w:t>
      </w:r>
      <w:proofErr w:type="spellEnd"/>
      <w:r w:rsidR="0014271B" w:rsidRPr="00F42F4B">
        <w:rPr>
          <w:rFonts w:ascii="Times New Roman" w:hAnsi="Times New Roman" w:cs="Times New Roman"/>
          <w:sz w:val="24"/>
          <w:szCs w:val="24"/>
        </w:rPr>
        <w:t xml:space="preserve"> совместима не со всеми кассовыми </w:t>
      </w:r>
      <w:proofErr w:type="gramStart"/>
      <w:r w:rsidR="0014271B" w:rsidRPr="00F42F4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14271B" w:rsidRPr="00F42F4B">
        <w:rPr>
          <w:rFonts w:ascii="Times New Roman" w:hAnsi="Times New Roman" w:cs="Times New Roman"/>
          <w:sz w:val="24"/>
          <w:szCs w:val="24"/>
        </w:rPr>
        <w:t>.</w:t>
      </w:r>
    </w:p>
    <w:p w:rsidR="0014271B" w:rsidRPr="00F42F4B" w:rsidRDefault="0014271B" w:rsidP="003D3036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40F8" w:rsidRPr="00F42F4B" w:rsidRDefault="006D40F8" w:rsidP="003D3036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6D40F8" w:rsidRPr="00F42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CE7"/>
    <w:rsid w:val="0014271B"/>
    <w:rsid w:val="003D3036"/>
    <w:rsid w:val="005F5489"/>
    <w:rsid w:val="006D40F8"/>
    <w:rsid w:val="00805CE7"/>
    <w:rsid w:val="00D6301A"/>
    <w:rsid w:val="00D6431F"/>
    <w:rsid w:val="00E67E64"/>
    <w:rsid w:val="00F4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8</cp:revision>
  <dcterms:created xsi:type="dcterms:W3CDTF">2024-05-29T04:37:00Z</dcterms:created>
  <dcterms:modified xsi:type="dcterms:W3CDTF">2024-06-03T05:24:00Z</dcterms:modified>
</cp:coreProperties>
</file>