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A70" w:rsidRPr="003B5A70" w:rsidRDefault="003B5A70" w:rsidP="003B5A7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5A70">
        <w:rPr>
          <w:rFonts w:ascii="Times New Roman" w:hAnsi="Times New Roman" w:cs="Times New Roman"/>
          <w:b/>
          <w:bCs/>
          <w:sz w:val="24"/>
          <w:szCs w:val="24"/>
        </w:rPr>
        <w:t xml:space="preserve">Лицензия на торговлю сигаретами и запрет продажи </w:t>
      </w:r>
      <w:proofErr w:type="spellStart"/>
      <w:r w:rsidRPr="003B5A70">
        <w:rPr>
          <w:rFonts w:ascii="Times New Roman" w:hAnsi="Times New Roman" w:cs="Times New Roman"/>
          <w:b/>
          <w:bCs/>
          <w:sz w:val="24"/>
          <w:szCs w:val="24"/>
        </w:rPr>
        <w:t>вейпов</w:t>
      </w:r>
      <w:proofErr w:type="spellEnd"/>
      <w:r w:rsidRPr="003B5A70">
        <w:rPr>
          <w:rFonts w:ascii="Times New Roman" w:hAnsi="Times New Roman" w:cs="Times New Roman"/>
          <w:b/>
          <w:bCs/>
          <w:sz w:val="24"/>
          <w:szCs w:val="24"/>
        </w:rPr>
        <w:t>: законы опубликованы</w:t>
      </w:r>
    </w:p>
    <w:p w:rsidR="003B5A70" w:rsidRPr="003B5A70" w:rsidRDefault="003B5A70" w:rsidP="003B5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B5A70">
        <w:rPr>
          <w:rFonts w:ascii="Times New Roman" w:hAnsi="Times New Roman" w:cs="Times New Roman"/>
          <w:sz w:val="24"/>
          <w:szCs w:val="24"/>
        </w:rPr>
        <w:t>С 1 марта 2027 года, чтобы торговать в розницу табачной и никотин содержащей продукцией, нужна будет лицензия. Выдавать ее станут исполнительные органы регионов с 1 октября 2026 года максимум на 5 лет. Точный период с учетом этого ограничения компания или ИП укажет в заявлении.</w:t>
      </w:r>
    </w:p>
    <w:p w:rsidR="003B5A70" w:rsidRPr="003B5A70" w:rsidRDefault="003B5A70" w:rsidP="003B5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B5A70">
        <w:rPr>
          <w:rFonts w:ascii="Times New Roman" w:hAnsi="Times New Roman" w:cs="Times New Roman"/>
          <w:sz w:val="24"/>
          <w:szCs w:val="24"/>
        </w:rPr>
        <w:t>Лицензию будут предоставлять на каждый торговый объект (магазин, павильон и т.п.) отдельно. Она позволит закупать, хранить и продавать товары потребителям. Исключение – закупка при импорте.</w:t>
      </w:r>
    </w:p>
    <w:p w:rsidR="003B5A70" w:rsidRPr="003B5A70" w:rsidRDefault="003B5A70" w:rsidP="003B5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B5A70">
        <w:rPr>
          <w:rFonts w:ascii="Times New Roman" w:hAnsi="Times New Roman" w:cs="Times New Roman"/>
          <w:sz w:val="24"/>
          <w:szCs w:val="24"/>
        </w:rPr>
        <w:t>За каждый год лицензии надо платить 20 тыс. руб. госпошлины.</w:t>
      </w:r>
    </w:p>
    <w:p w:rsidR="003B5A70" w:rsidRPr="003B5A70" w:rsidRDefault="003B5A70" w:rsidP="003B5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B5A70">
        <w:rPr>
          <w:rFonts w:ascii="Times New Roman" w:hAnsi="Times New Roman" w:cs="Times New Roman"/>
          <w:sz w:val="24"/>
          <w:szCs w:val="24"/>
        </w:rPr>
        <w:t>С 1 марта 2028 года продавцам среди прочего нужно иметь торговый объект площадью не менее 5 кв. м. Субъекты РФ смогут увеличить минимальную площадь, но не более чем в 2 раза. Объект должен быть у компании или ИП, например, в зарегистрированной аренде (для недвижимости) либо в собственности. У нарушителей аннулируют лицензию, если она уже есть.</w:t>
      </w:r>
    </w:p>
    <w:p w:rsidR="003B5A70" w:rsidRPr="003B5A70" w:rsidRDefault="003B5A70" w:rsidP="003B5A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Pr="003B5A70">
        <w:rPr>
          <w:rFonts w:ascii="Times New Roman" w:hAnsi="Times New Roman" w:cs="Times New Roman"/>
          <w:sz w:val="24"/>
          <w:szCs w:val="24"/>
        </w:rPr>
        <w:t>Есть и другие изменения. Так, в течение 5 лет с 1 марта 2027 года регионы смогут запретить розничную продажу электронных систем доставки никотина и жидкостей для них. Запрет продлится максимум до 1 марта 2032 года.</w:t>
      </w:r>
    </w:p>
    <w:p w:rsidR="007311DC" w:rsidRDefault="007311DC"/>
    <w:sectPr w:rsidR="00731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A70"/>
    <w:rsid w:val="003B5A70"/>
    <w:rsid w:val="0073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945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81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22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2026-07-01T10:32:00Z</dcterms:created>
  <dcterms:modified xsi:type="dcterms:W3CDTF">2026-07-01T10:33:00Z</dcterms:modified>
</cp:coreProperties>
</file>