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945" w:rsidRPr="00060945" w:rsidRDefault="00060945" w:rsidP="000609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Самарской области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25.07.2019 год                                                                                       № 51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утверждении Порядка предоставления субсидий за счёт средств местного бюджета гражданам, ведущим личное подсобное хозяйство на территории сельского поселения Зуевка муниципального района Нефтегорский Самарской области, в целях возмещения затрат в связи с производством сельскохозяйственной продукции в части расходов на содержание коров»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07.07.2003 № 112-ФЗ «О личном подсобном хозяйстве», Администрация сельского поселения Зуевка муниципального района Нефтегорский Самарской области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1.   Утвердить Порядок предоставления субсидий за счёт средств местного бюджета гражданам, ведущим личное подсобное хозяйство на территории сельского поселения Зуевка муниципального района Нефтегорский Самарской области, в целях возмещения затрат в связи с производством сельскохозяйственной продукции в части расходов на содержание коров» согласно приложению к настоящему постановлению.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2. Контроль за выполнением настоящего постановления оставляю за собой.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  3. Опубликовать настоящее постановление в газете «Зуевская весточка» и на официальном сайте в сети Интернет.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4. Настоящее постановление вступает в силу со дня его официального опубликования. 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220"/>
      </w:tblGrid>
      <w:tr w:rsidR="00060945" w:rsidRPr="00060945" w:rsidTr="0006094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945" w:rsidRPr="00060945" w:rsidRDefault="00060945" w:rsidP="000609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:rsidR="00060945" w:rsidRPr="00060945" w:rsidRDefault="00060945" w:rsidP="000609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09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Глава</w:t>
            </w:r>
          </w:p>
          <w:p w:rsidR="00060945" w:rsidRPr="00060945" w:rsidRDefault="00060945" w:rsidP="000609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09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сельского поселения Зуевка</w:t>
            </w:r>
          </w:p>
          <w:p w:rsidR="00060945" w:rsidRPr="00060945" w:rsidRDefault="00060945" w:rsidP="000609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09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муниципального района</w:t>
            </w:r>
          </w:p>
          <w:p w:rsidR="00060945" w:rsidRPr="00060945" w:rsidRDefault="00060945" w:rsidP="000609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09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0945" w:rsidRPr="00060945" w:rsidRDefault="00060945" w:rsidP="000609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09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060945" w:rsidRPr="00060945" w:rsidRDefault="00060945" w:rsidP="000609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09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060945" w:rsidRPr="00060945" w:rsidRDefault="00060945" w:rsidP="00060945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09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60945" w:rsidRPr="00060945" w:rsidRDefault="00060945" w:rsidP="00060945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09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60945" w:rsidRPr="00060945" w:rsidRDefault="00060945" w:rsidP="00060945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09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60945" w:rsidRPr="00060945" w:rsidRDefault="00060945" w:rsidP="00060945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09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60945" w:rsidRPr="00060945" w:rsidRDefault="00060945" w:rsidP="00060945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09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60945" w:rsidRPr="00060945" w:rsidRDefault="00060945" w:rsidP="00060945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09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М.А.Решетов</w:t>
            </w:r>
          </w:p>
          <w:p w:rsidR="00060945" w:rsidRPr="00060945" w:rsidRDefault="00060945" w:rsidP="000609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09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060945" w:rsidRPr="00060945" w:rsidRDefault="00060945" w:rsidP="0006094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  <w:gridCol w:w="3072"/>
      </w:tblGrid>
      <w:tr w:rsidR="00060945" w:rsidRPr="00060945" w:rsidTr="00060945">
        <w:tc>
          <w:tcPr>
            <w:tcW w:w="0" w:type="auto"/>
            <w:shd w:val="clear" w:color="auto" w:fill="FFFFFF"/>
            <w:vAlign w:val="center"/>
            <w:hideMark/>
          </w:tcPr>
          <w:p w:rsidR="00060945" w:rsidRPr="00060945" w:rsidRDefault="00060945" w:rsidP="000609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09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0945" w:rsidRPr="00060945" w:rsidRDefault="00060945" w:rsidP="000609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09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60945" w:rsidRPr="00060945" w:rsidRDefault="00060945" w:rsidP="000609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09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60945" w:rsidRPr="00060945" w:rsidRDefault="00060945" w:rsidP="000609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09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60945" w:rsidRPr="00060945" w:rsidRDefault="00060945" w:rsidP="000609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09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Приложение</w:t>
            </w:r>
          </w:p>
          <w:p w:rsidR="00060945" w:rsidRPr="00060945" w:rsidRDefault="00060945" w:rsidP="000609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09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 постановлению Администрации</w:t>
            </w:r>
          </w:p>
          <w:p w:rsidR="00060945" w:rsidRPr="00060945" w:rsidRDefault="00060945" w:rsidP="000609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09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сельского поселения Зуевка</w:t>
            </w:r>
          </w:p>
          <w:p w:rsidR="00060945" w:rsidRPr="00060945" w:rsidRDefault="00060945" w:rsidP="000609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09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муниципального района</w:t>
            </w:r>
          </w:p>
          <w:p w:rsidR="00060945" w:rsidRPr="00060945" w:rsidRDefault="00060945" w:rsidP="000609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09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 Самарской области</w:t>
            </w:r>
          </w:p>
          <w:p w:rsidR="00060945" w:rsidRPr="00060945" w:rsidRDefault="00060945" w:rsidP="000609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09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25.07.2019г. № 51</w:t>
            </w:r>
          </w:p>
          <w:p w:rsidR="00060945" w:rsidRPr="00060945" w:rsidRDefault="00060945" w:rsidP="000609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09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060945" w:rsidRPr="00060945" w:rsidRDefault="00060945" w:rsidP="000609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предоставления   субсидий за счёт средств местного бюджета гражданам, ведущим личное подсобное хозяйство на территории сельского поселения Зуевка муниципального района Нефтегорский Самарской области, в целях возмещения затрат в связи с производством сельскохозяйственной продукции в части расходов на содержание коров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Общие положения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        1.1.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   законом от 07.07.2003 № 112-ФЗ «О личном подсобном хозяйстве», со статьей 78 Бюджетного кодекса Российской Федерации, в целях   создания условий для развития личных подсобных хозяйств, увеличения поголовья молочных коров, производства животноводческой </w:t>
      </w: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продукции и повышение занятости и доходности населения на территории сельского поселения Зуевка муниципального района Нефтегорский Самарской области.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1.2. Настоящий Порядок определяет механизм предоставления субсидий за счет средств бюджета сельского поселения Зуевка муниципального района Нефтегорский Самарской области (далее – местный бюджет) гражданам, ведущим личное подсобное хозяйство на территории сельского поселения Зуевка муниципального района Нефтегорский Самарской области (далее- получатели субсидий), в целях возмещения части затрат в связи с производством сельскохозяйственной продукции в части расходов на содержание коров (далее – субсидии).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1.3. В целях настоящего Порядка под получателями субсидий понимаются граждане, ведущие личное подсобное хозяйство, в соответствии с Федеральным законом от 07.07.2003 №112-ФЗ "О личном подсобном хозяйстве" и соответствующим критериям, установленным настоящим Порядком.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1.4. Предоставление субсидий осуществляется в соответствии со сводной бюджетной росписью местного бюджета сельского поселения Зуевка муниципального района Нефтегорский Самарской области на соответствующий финансовый год и в пределах лимитов бюджетных обязательств по предоставлению субсидий, утверждаемых в установленном порядке Администрации сельского поселения Зуевка муниципального района Нефтегорский Самарской области.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Предоставление субсидий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Субсидии предоставляются Администрацией сельского поселения Зуевка муниципального района Нефтегорский Самарской области (далее – орган местного самоуправления) на безвозмездной и безвозвратной основе гражданам, ведущим личное подсобное хозяйство на территории сельского поселения Зуевка муниципального района Нефтегорский Самарской области, в соответствии с Федеральным </w:t>
      </w:r>
      <w:hyperlink r:id="rId5" w:history="1">
        <w:r w:rsidRPr="00060945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законом</w:t>
        </w:r>
      </w:hyperlink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«О личном подсобном хозяйстве» (далее – производители), в целях возмещения затрат в связи с производством сельскохозяйственной продукции в части расходов на содержание коров.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2.1.1. Субсидии предоставляются за счёт и в пределах лимитов бюджетных обязательств, выделенных на цели, указанные в пункте 2.1 настоящего Порядка.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Субсидии не предоставляются производителям, которые на дату обращения в орган местного самоуправления для предоставления субсидий: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имеют просроченную (неурегулированную) задолженность по денежным обязательствам перед органом местного самоуправления;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имеют просроченную задолженность по возврату в бюджет муниципального района Нефтегорский Самарской области субсидий, предоставленных Администрацией муниципального района Нефтегорский Самарской области в соответствии с нормативными правовыми актами муниципального района Нефтегорский Самарской области;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являются получателями средств из местного бюджета в соответствии с иными правовыми актами муниципального района Нефтегорский Самарской области и сельского поселения Зуевка муниципального района Нефтегорский Самарской области на цели, указанные в пункте </w:t>
      </w:r>
      <w:hyperlink r:id="rId6" w:history="1">
        <w:r w:rsidRPr="00060945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2.1</w:t>
        </w:r>
      </w:hyperlink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Порядка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личное подсобное хозяйство, которое не учтено в похозяйственной книге;                              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имеют в наличии поголовье коров молочного стада (далее- коров);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 осуществляют деятельность на территории, на которой введены ограничительные мероприятия (карантин) в связи с инфекционными заболеваниями сельскохозяйственных животных (бруцеллёз, туберкулёз).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 Субсидии предоставляются производителям, соответствующим требованиям </w:t>
      </w:r>
      <w:hyperlink r:id="rId7" w:anchor="Par47" w:history="1">
        <w:r w:rsidRPr="00060945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пунктов 2.</w:t>
        </w:r>
      </w:hyperlink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1, </w:t>
      </w:r>
      <w:hyperlink r:id="rId8" w:anchor="Par48" w:history="1">
        <w:r w:rsidRPr="00060945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2.</w:t>
        </w:r>
      </w:hyperlink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 настоящего Порядка (далее – получатели), в целях возмещения понесенных ими в предыдущем и (или) текущем финансовых годах затрат в целях возмещения затрат в связи с производством сельскохозяйственной продукции в части расходов на содержание коров (за исключением затрат, ранее возмещенных в соответствии с действующим законодательством).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 Размер субсидии, предоставляемой получателю, определяется как произведение количества коров, которые учтены в похозяйственной книге на дату обращения, и ставки расчёта размера субсидии, равной 1000 рублей на одну корову.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Размер субсидии, предоставляемой получателю не может превышать объём фактически понесённых затрат на содержание коров (без учёта налога на добавленную стоимость).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увеличения ставки расчёта размера субсидии, указанной в абзаце первом настоящего   пункта, ранее предоставленная субсидия подлежит перерасчёту.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2.5. После получения субсидии получатели обязаны соблюдать следующие условия их предоставления: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исполнение соглашения о предоставлении субсидии, заключенного между органом местного самоуправления и получателем субсидии в соответствии с типовой формой, установленной финансовым органом муниципального района Нефтегорский Самарской области - Управлением экономического развития, торговли, финансов и инвестиций муниципального района Нефтегорский Самарской области (далее – соглашение);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достижение соответствующих показателей результативности, указанных в пункте 2.10 настоящего Порядка;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отсутствие выявленных в ходе проверок, проводимых уполномоченными органами, недостоверных сведений в представленных в соответствии с пунктами 2.7, 2.8 настоящего Порядка документах, а также фактов неправомерного получения субсидии.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2.6. После получения субсидий получатели обязаны представлять в орган местного самоуправления: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позднее 1 февраля последующего финансового года справки о наличии поголовья молочных коров на конец текущего финансового года согласно приложению 1 к настоящему Порядку.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2.7. В случае увеличения ставки расчёта размера субсидии получатели не позднее 25 декабря текущего финансового года представляют в орган местного самоуправления следующие документы: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письмо, подтверждающее, что получатель имеет в наличии поголовье молочных коров (с указанием их численности), подписанное получателем;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справка-перерасчёт по форме согласно приложению 2 к настоящему Порядку;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документы, указанные в абзаце седьмом пункта 2.8 настоящего Порядка, заверенные получателем (в случае если сумма причитающейся субсидии с учётом перерасчёта ранее предоставленной субсидии превышает объём фактически понесённых затрат (без учёта налога на добавленную стоимость) на содержание коров, ранее подтверждённых получателем).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2.8. В целях получения субсидии получатели представляют в орган местного самоуправления не позднее 25 декабря текущего финансового года следующие документы: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заявление о предоставлении субсидии по форме согласно приложению 3 к настоящему Порядку;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справка-расчёт о причитающейся субсидии по форме согласно приложению 4 к настоящему Порядку;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копия паспорта производителя;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копия документа с указанием номера счёта, открытого получателю в российской кредитной организации;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документы, подтверждающие фактически понесённые затраты (без учёта налога на добавленную стоимость) на содержание коров, включающие следующие документы: копии накладных, и (или) универсальных передаточных документов, и (или) товарных чеков, и (или) актов, подтверждающих выполнение работ (оказание услуг); и (или) кассовых чеков, и (или) квитанций к приходным кассовым ордерам, оформленные в установленном порядке, и (или) иные документы по установленной форме, не противоречащие действующему законодательству, заверенные производителем.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Производители, осуществившие приобретение кормов, кормовых добавок, ветеринарных препаратов, запасных частей к технике и (или) оборудованию, используемых в животноводческих помещениях, предназначенных для содержания молочных коров (далее – запасные части), строительных материалов для ремонта животноводческих помещений, предназначенных для содержания молочных коров (далее – строительные материалы), в целях подтверждения фактически понесённых затрат (без учёта налога на добавленную стоимость) на содержание коров представляют документы, указанные в абзаце седьмом настоящего пункта, подтверждающие приобретение кормов, кормовых добавок, ветеринарных препаратов, запасных частей, строительных материалов в отчётном периоде и (или) в течение периода, предшествующего отчётному периоду и не превышающего 9 месяцев.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Производители, осуществившие заготовку кормов, в целях подтверждения фактически понесённых затрат (без учёта налога на добавленную стоимость) на содержание коров в отчётном периоде представляют документы, указанные в абзаце седьмом настоящего пункта, подтверждающие фактически понесённые затраты на заготовку кормов в отчётном периоде и (или) в течение периода, предшествующего отчётному периоду и не превышающего 12 месяцев.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Копии указанных документов представляются с предъявлением оригинала.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2.9. Орган местного самоуправления в целях предоставления субсидий осуществляет: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регистрацию заявлений или справок-перерасчётов по соответствующей форме в порядке их поступления в специальном журнале, листы которого должны быть пронумерованы, прошнурованы, скреплены печатью органа местного самоуправления;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рассмотрение документов, предусмотренных пунктами </w:t>
      </w:r>
      <w:hyperlink r:id="rId9" w:anchor="Par71" w:history="1">
        <w:r w:rsidRPr="00060945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2.</w:t>
        </w:r>
      </w:hyperlink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7, 2.8 настоящего Порядка и проведение сверки по похозяйственной книге сведений о наличии у получателя поголовья молочных коров, которые учтены в похозяйственной книге на дату не позднее, чем за 30 дней до даты подачи заявления или справки -перерасчета о предоставлении субсидии;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проверку соответствия производителя требованиям, установленным настоящим Порядком, в том числе посредством взаимодействия с органами местного самоуправления муниципального района Нефтегорский Самарской области;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принятие решения о предоставлении получателю субсидии или отказе производителю в её предоставлении в течение 15 рабочих дней со дня регистрации заявления или справки-перерасчёта по соответствующей форме;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заключение соглашения (единовременно при первом обращении получателя субсидии в текущем финансовом году) в течение 5 рабочих дней со дня принятия решения о предоставлении получателю субсидии.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Решения о предоставлении субсидий (отказе в предоставлении субсидий) оформляются в виде реестра получателей субсидий (реестра производителей, которым отказано в предоставлении субсидии), подписываемого уполномоченным должностным лицом органа местного самоуправления.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Предоставление субсидии осуществляется на основании реестра получателей субсидии в течение 10 рабочих дней со дня его подписания путём перечисления суммы субсидии на счёт, открытый получателю в учреждениях Центрального банка Российской Федерации или кредитных организациях и указанный в соглашении.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 местного самоуправления вправе привлекать кредитные организации для перечисления получателям субсидий при условии заключения соглашения между органом местного самоуправления и кредитной организацией в порядке, установленном действующим законодательством, предусмотрев в нем возможность перечисления общей суммы субсидий на счет российской кредитной организации для последующего зачисления на счета получателей.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Основаниями для отказа в предоставлении производителю субсидии являются: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несоответствие производителя требованиям пунктов </w:t>
      </w:r>
      <w:hyperlink r:id="rId10" w:anchor="Par25" w:history="1">
        <w:r w:rsidRPr="00060945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2.</w:t>
        </w:r>
      </w:hyperlink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1, </w:t>
      </w:r>
      <w:hyperlink r:id="rId11" w:anchor="Par26" w:history="1">
        <w:r w:rsidRPr="00060945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2.</w:t>
        </w:r>
      </w:hyperlink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 настоящего Порядка;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отсутствие или использование органом местного самоуправления в полном объёме лимитов бюджетных ассигнований, распределённых местному бюджету сельского поселения Зуевка муниципального района Нефтегорский Самарской области на текущий финансовый год на цели, указанные в пункте 2.1 настоящего Порядка;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превышение суммы субсидии, указанной производителем в справке-расчёте (перерасчёте) по соответствующей форме, над остатком объёма лимитов бюджетных обязательств по предоставлению субсидий, утверждаемых в установленном порядке органу местного самоуправления;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представление документов, указанных в пунктах </w:t>
      </w:r>
      <w:hyperlink r:id="rId12" w:anchor="Par71" w:history="1">
        <w:r w:rsidRPr="00060945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2.</w:t>
        </w:r>
      </w:hyperlink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7, 2.8 настоящего Порядка, с нарушением сроков, установленных пунктами 2.7, 2.8 настоящего Порядка, или непредставление (представление не в полном объёме) указанных документов, не соответствующих требованиям действующего законодательства и (или) содержащих недостоверную информацию.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принятия решения об отказе в предоставлении субсидии представленные производителем документы подлежат возврату с мотивированным отказом (в письменной форме) в течение 10 рабочих дней со дня подписания реестра производителей, которым отказано в предоставлении субсидий.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Производитель после устранения причин, послуживших основанием для отказа в предоставлении субсидии, вправе вновь обратиться в орган местного самоуправления в порядке и срок, установленные пунктами </w:t>
      </w:r>
      <w:hyperlink r:id="rId13" w:anchor="Par71" w:history="1">
        <w:r w:rsidRPr="00060945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2.</w:t>
        </w:r>
      </w:hyperlink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7, 2.8 настоящего Порядка.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2.10. Показателями результативности предоставления получателю субсидий являются: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неснижение поголовья молочных коров на конец текущего финансового года, в котором предоставлена субсидия, по отношению к показателю на дату обращения за субсидией, за исключением случаев невозможности выполнения данного условия вследствие непреодолимой силы, то есть чрезвычайных и непредотвратимых обстоятельств природного и (или) техногенного характера.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Значения показателей результативности указываются в соглашении.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2.11. В случае если получателем субсидии не достигнуты значения показателей результативности, предусмотренные соглашением, субсидия подлежит возврату в местный бюджет в порядке, установленном пунктом 2.12 настоящего Порядка, в объёме, рассчитанном по формуле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V</w:t>
      </w:r>
      <w:r w:rsidRPr="00060945">
        <w:rPr>
          <w:rFonts w:ascii="Times New Roman" w:eastAsia="Times New Roman" w:hAnsi="Times New Roman" w:cs="Times New Roman"/>
          <w:color w:val="212121"/>
          <w:sz w:val="16"/>
          <w:szCs w:val="16"/>
          <w:vertAlign w:val="subscript"/>
          <w:lang w:eastAsia="ru-RU"/>
        </w:rPr>
        <w:t>возврата</w:t>
      </w: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= V</w:t>
      </w:r>
      <w:r w:rsidRPr="00060945">
        <w:rPr>
          <w:rFonts w:ascii="Times New Roman" w:eastAsia="Times New Roman" w:hAnsi="Times New Roman" w:cs="Times New Roman"/>
          <w:color w:val="212121"/>
          <w:sz w:val="16"/>
          <w:szCs w:val="16"/>
          <w:vertAlign w:val="subscript"/>
          <w:lang w:eastAsia="ru-RU"/>
        </w:rPr>
        <w:t>субсидии</w:t>
      </w: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x k x m / n,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где V</w:t>
      </w:r>
      <w:r w:rsidRPr="00060945">
        <w:rPr>
          <w:rFonts w:ascii="Times New Roman" w:eastAsia="Times New Roman" w:hAnsi="Times New Roman" w:cs="Times New Roman"/>
          <w:color w:val="212121"/>
          <w:sz w:val="16"/>
          <w:szCs w:val="16"/>
          <w:vertAlign w:val="subscript"/>
          <w:lang w:eastAsia="ru-RU"/>
        </w:rPr>
        <w:t>субсидии</w:t>
      </w: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– размер субсидии, полученной получателем субсидии;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k – коэффициент возврата субсидии;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m – количество показателей результативности предоставления субсидии, по которым индекс, отражающий уровень недостижения i-го показателя результативности предоставления субсидии, имеет положительное значение;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n – общее количество показателей результативности предоставления субсидии.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Коэффициент возврата субсидии рассчитывается по формуле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k = SUMD</w:t>
      </w:r>
      <w:r w:rsidRPr="00060945">
        <w:rPr>
          <w:rFonts w:ascii="Times New Roman" w:eastAsia="Times New Roman" w:hAnsi="Times New Roman" w:cs="Times New Roman"/>
          <w:color w:val="212121"/>
          <w:sz w:val="16"/>
          <w:szCs w:val="16"/>
          <w:vertAlign w:val="subscript"/>
          <w:lang w:eastAsia="ru-RU"/>
        </w:rPr>
        <w:t>i</w:t>
      </w: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/ m,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где D</w:t>
      </w:r>
      <w:r w:rsidRPr="00060945">
        <w:rPr>
          <w:rFonts w:ascii="Times New Roman" w:eastAsia="Times New Roman" w:hAnsi="Times New Roman" w:cs="Times New Roman"/>
          <w:color w:val="212121"/>
          <w:sz w:val="16"/>
          <w:szCs w:val="16"/>
          <w:vertAlign w:val="subscript"/>
          <w:lang w:eastAsia="ru-RU"/>
        </w:rPr>
        <w:t>i</w:t>
      </w: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– индекс, отражающий уровень недостижения i-го показателя результативности предоставления субсидии.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расчёте коэффициента возврата субсидии используются только положительные значения индекса, отражающего уровень недостижения i-го показателя результативности предоставления субсидии.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Индекс, отражающий уровень недостижения i-го показателя результативности предоставления субсидии, определяется по формуле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D</w:t>
      </w:r>
      <w:r w:rsidRPr="00060945">
        <w:rPr>
          <w:rFonts w:ascii="Times New Roman" w:eastAsia="Times New Roman" w:hAnsi="Times New Roman" w:cs="Times New Roman"/>
          <w:color w:val="212121"/>
          <w:sz w:val="16"/>
          <w:szCs w:val="16"/>
          <w:vertAlign w:val="subscript"/>
          <w:lang w:eastAsia="ru-RU"/>
        </w:rPr>
        <w:t>i</w:t>
      </w: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= 1 - T</w:t>
      </w:r>
      <w:r w:rsidRPr="00060945">
        <w:rPr>
          <w:rFonts w:ascii="Times New Roman" w:eastAsia="Times New Roman" w:hAnsi="Times New Roman" w:cs="Times New Roman"/>
          <w:color w:val="212121"/>
          <w:sz w:val="16"/>
          <w:szCs w:val="16"/>
          <w:vertAlign w:val="subscript"/>
          <w:lang w:eastAsia="ru-RU"/>
        </w:rPr>
        <w:t>i</w:t>
      </w: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/ S</w:t>
      </w:r>
      <w:r w:rsidRPr="00060945">
        <w:rPr>
          <w:rFonts w:ascii="Times New Roman" w:eastAsia="Times New Roman" w:hAnsi="Times New Roman" w:cs="Times New Roman"/>
          <w:color w:val="212121"/>
          <w:sz w:val="16"/>
          <w:szCs w:val="16"/>
          <w:vertAlign w:val="subscript"/>
          <w:lang w:eastAsia="ru-RU"/>
        </w:rPr>
        <w:t>i</w:t>
      </w: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где T</w:t>
      </w:r>
      <w:r w:rsidRPr="00060945">
        <w:rPr>
          <w:rFonts w:ascii="Times New Roman" w:eastAsia="Times New Roman" w:hAnsi="Times New Roman" w:cs="Times New Roman"/>
          <w:color w:val="212121"/>
          <w:sz w:val="16"/>
          <w:szCs w:val="16"/>
          <w:vertAlign w:val="subscript"/>
          <w:lang w:eastAsia="ru-RU"/>
        </w:rPr>
        <w:t>i</w:t>
      </w: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– фактически достигнутое значение i-го показателя результативности предоставления субсидии на дату, указанную в соглашении;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S</w:t>
      </w:r>
      <w:r w:rsidRPr="00060945">
        <w:rPr>
          <w:rFonts w:ascii="Times New Roman" w:eastAsia="Times New Roman" w:hAnsi="Times New Roman" w:cs="Times New Roman"/>
          <w:color w:val="212121"/>
          <w:sz w:val="16"/>
          <w:szCs w:val="16"/>
          <w:vertAlign w:val="subscript"/>
          <w:lang w:eastAsia="ru-RU"/>
        </w:rPr>
        <w:t>i</w:t>
      </w: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– значение i-го показателя результативности предоставления субсидии, установленное соглашением.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Основанием для освобождения от применения мер ответственности, предусмотренных настоящим пунктом, является документально подтверждённое наступление обстоятельств непреодолимой силы, то есть чрезвычайных и непредотвратимых обстоятельств природного и (или) техногенного характера, препятствующих исполнению соответствующих обязательств.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2.12. В случае нарушения получателем условий, предусмотренных пунктом </w:t>
      </w:r>
      <w:hyperlink r:id="rId14" w:anchor="Par16" w:history="1">
        <w:r w:rsidRPr="00060945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2.</w:t>
        </w:r>
      </w:hyperlink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 настоящего Порядка, получатель обязан в течение 10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часть, полученную неправомерно.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субсидия или её часть не возвращены в установленный срок, они взыскиваются в доход местного бюджета в порядке, установленном действующим законодательством.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2.13. Орган местного самоуправления осуществляет обязательную проверку соблюдения условий, целей и порядка предоставления субсидий их получателями.</w:t>
      </w:r>
    </w:p>
    <w:p w:rsidR="00060945" w:rsidRPr="00060945" w:rsidRDefault="00060945" w:rsidP="000609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09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Органы государственного (муниципального) финансового контроля при проведении ревизий (проверок) осуществляют проверку соблюдения условий, целей и порядка предоставления субсидий их получателями.</w:t>
      </w:r>
    </w:p>
    <w:p w:rsidR="00D161D8" w:rsidRPr="00D161D8" w:rsidRDefault="00D161D8" w:rsidP="000609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</w:p>
    <w:p w:rsidR="00BE754E" w:rsidRPr="00D161D8" w:rsidRDefault="00BE754E" w:rsidP="00D161D8"/>
    <w:sectPr w:rsidR="00BE754E" w:rsidRPr="00D1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330C6"/>
    <w:multiLevelType w:val="multilevel"/>
    <w:tmpl w:val="BFBE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692335"/>
    <w:multiLevelType w:val="multilevel"/>
    <w:tmpl w:val="B740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76"/>
    <w:rsid w:val="00060945"/>
    <w:rsid w:val="000D3688"/>
    <w:rsid w:val="000D4E03"/>
    <w:rsid w:val="00264735"/>
    <w:rsid w:val="00483A76"/>
    <w:rsid w:val="00535389"/>
    <w:rsid w:val="005F6F7F"/>
    <w:rsid w:val="006022CD"/>
    <w:rsid w:val="00654512"/>
    <w:rsid w:val="006A04B5"/>
    <w:rsid w:val="007A0198"/>
    <w:rsid w:val="008F47DF"/>
    <w:rsid w:val="009C1D46"/>
    <w:rsid w:val="00A03DCF"/>
    <w:rsid w:val="00B274C1"/>
    <w:rsid w:val="00B679F3"/>
    <w:rsid w:val="00BE754E"/>
    <w:rsid w:val="00CD13E3"/>
    <w:rsid w:val="00D041B9"/>
    <w:rsid w:val="00D161D8"/>
    <w:rsid w:val="00E9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36C7-1066-43A4-ADC5-A9B96190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3DCF"/>
    <w:rPr>
      <w:color w:val="0000FF"/>
      <w:u w:val="single"/>
    </w:rPr>
  </w:style>
  <w:style w:type="character" w:styleId="a5">
    <w:name w:val="Strong"/>
    <w:basedOn w:val="a0"/>
    <w:uiPriority w:val="22"/>
    <w:qFormat/>
    <w:rsid w:val="000D3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EMP\Rar$DI18.421\%D0%BF%D0%BE%D1%80%D1%8F%D0%B4%D0%BE%D0%BA%20%D0%BA%D0%BE%D1%80%D0%BE%D0%B2%D1%8B%202019.doc" TargetMode="External"/><Relationship Id="rId13" Type="http://schemas.openxmlformats.org/officeDocument/2006/relationships/hyperlink" Target="file:///C:\TEMP\Rar$DI18.421\%D0%BF%D0%BE%D1%80%D1%8F%D0%B4%D0%BE%D0%BA%20%D0%BA%D0%BE%D1%80%D0%BE%D0%B2%D1%8B%202019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TEMP\Rar$DI18.421\%D0%BF%D0%BE%D1%80%D1%8F%D0%B4%D0%BE%D0%BA%20%D0%BA%D0%BE%D1%80%D0%BE%D0%B2%D1%8B%202019.doc" TargetMode="External"/><Relationship Id="rId12" Type="http://schemas.openxmlformats.org/officeDocument/2006/relationships/hyperlink" Target="file:///D:\%D0%B4%D0%B8%D1%81%D0%BA%20F\%D0%9C%D0%BE%D0%B8%20%D0%B4%D0%BE%D0%BA%D1%83%D0%BC%D0%B5%D0%BD%D1%82%D1%8B\%D0%9F%D0%BE%D1%80%D1%8F%D0%B4%D0%BA%D0%B8%202019%20%D0%B3%D0%BE%D0%B4%D0%B0\%D0%98%D0%B7%D0%BC%D0%B5%D0%BD%D0%B5%D0%BD%D0%B8%D1%8F%20%D0%B2%2044\%D0%9F%D1%80%D0%B8%D0%BB%D0%BE%D0%B6%D0%B5%D0%BD%D0%B8%D0%B5%20%D0%BA%20%D0%9F%D0%BE%D1%81%D1%82%D0%B0%D0%BD%D0%BE%D0%B2%D0%BB%D0%B5%D0%BD%D0%B8%D1%8E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2D95D0BC50BFC41C2D99C27D21F65D24B5415BA8C075ECA92FFFA2650C3505AFC40A0479161D6A4BrBN" TargetMode="External"/><Relationship Id="rId11" Type="http://schemas.openxmlformats.org/officeDocument/2006/relationships/hyperlink" Target="file:///C:\TEMP\Rar$DI18.421\%D0%BF%D0%BE%D1%80%D1%8F%D0%B4%D0%BE%D0%BA%20%D0%BA%D0%BE%D1%80%D0%BE%D0%B2%D1%8B%202019.doc" TargetMode="External"/><Relationship Id="rId5" Type="http://schemas.openxmlformats.org/officeDocument/2006/relationships/hyperlink" Target="consultantplus://offline/ref=B9B2B577BA5026246B907EFACD6AA36E0665F83F93202063DF8D57597Bn7dAF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TEMP\Rar$DI18.421\%D0%BF%D0%BE%D1%80%D1%8F%D0%B4%D0%BE%D0%BA%20%D0%BA%D0%BE%D1%80%D0%BE%D0%B2%D1%8B%202019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TEMP\Rar$DI18.421\%D0%BF%D0%BE%D1%80%D1%8F%D0%B4%D0%BE%D0%BA%20%D0%BA%D0%BE%D1%80%D0%BE%D0%B2%D1%8B%202019.doc" TargetMode="External"/><Relationship Id="rId14" Type="http://schemas.openxmlformats.org/officeDocument/2006/relationships/hyperlink" Target="file:///C:\TEMP\Rar$DI18.421\%D0%BF%D0%BE%D1%80%D1%8F%D0%B4%D0%BE%D0%BA%20%D0%BA%D0%BE%D1%80%D0%BE%D0%B2%D1%8B%2020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3056</TotalTime>
  <Pages>7</Pages>
  <Words>2952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2021-01-15T09:50:00Z</dcterms:created>
  <dcterms:modified xsi:type="dcterms:W3CDTF">2021-01-17T12:46:00Z</dcterms:modified>
</cp:coreProperties>
</file>