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ab/>
        <w:t xml:space="preserve">А Д М И Н И С Т </w:t>
      </w:r>
      <w:proofErr w:type="gramStart"/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Р</w:t>
      </w:r>
      <w:proofErr w:type="gramEnd"/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 xml:space="preserve"> А Ц И Я</w:t>
      </w: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ab/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СЕЛЬСКОГО ПОСЕЛЕНИЯ  ЗУЕВКА</w:t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МУНИЦИПАЛЬНОГО РАЙОНА НЕФТЕГОРСКИЙ</w:t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САМАРСКОЙ  ОБЛАСТИ</w:t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__________________________________________________________________</w:t>
      </w:r>
    </w:p>
    <w:p w:rsidR="00863270" w:rsidRPr="003C73C5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32"/>
          <w:szCs w:val="32"/>
          <w:lang w:bidi="hi-IN"/>
        </w:rPr>
      </w:pPr>
    </w:p>
    <w:p w:rsidR="00863270" w:rsidRPr="003C73C5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32"/>
          <w:szCs w:val="32"/>
          <w:lang w:bidi="hi-IN"/>
        </w:rPr>
      </w:pPr>
      <w:r w:rsidRPr="003C73C5">
        <w:rPr>
          <w:rFonts w:ascii="Times New Roman" w:eastAsia="Times New Roman" w:hAnsi="Times New Roman" w:cs="Times New Roman"/>
          <w:b/>
          <w:bCs/>
          <w:color w:val="000000"/>
          <w:kern w:val="3"/>
          <w:sz w:val="32"/>
          <w:szCs w:val="32"/>
          <w:lang w:bidi="hi-IN"/>
        </w:rPr>
        <w:t>ПОСТАНОВЛЕНИЕ</w:t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 xml:space="preserve"> от 08.11.2021 г.</w:t>
      </w: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ab/>
        <w:t xml:space="preserve">                                                                                                  № 52</w:t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 xml:space="preserve">«О прогнозе социально - экономического развития </w:t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 xml:space="preserve">сельского поселения Зуевка муниципального района Нефтегорский </w:t>
      </w:r>
    </w:p>
    <w:p w:rsidR="00863270" w:rsidRPr="00863270" w:rsidRDefault="00863270" w:rsidP="00863270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Самарской области на 2022 год и на период до 2024 года»</w:t>
      </w:r>
    </w:p>
    <w:p w:rsidR="00863270" w:rsidRPr="00863270" w:rsidRDefault="00863270" w:rsidP="00863270">
      <w:pPr>
        <w:keepNext/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3"/>
          <w:sz w:val="24"/>
          <w:szCs w:val="24"/>
          <w:lang w:eastAsia="ar-SA" w:bidi="hi-IN"/>
        </w:rPr>
      </w:pPr>
    </w:p>
    <w:p w:rsidR="00863270" w:rsidRPr="00863270" w:rsidRDefault="00863270" w:rsidP="00863270">
      <w:pPr>
        <w:keepNext/>
        <w:tabs>
          <w:tab w:val="left" w:pos="42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        </w:t>
      </w:r>
    </w:p>
    <w:p w:rsidR="00863270" w:rsidRPr="00863270" w:rsidRDefault="00863270" w:rsidP="00863270">
      <w:pPr>
        <w:keepNext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gramStart"/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В соответствии с требованиями Бюджетного Кодекса Российской Федерации, Положения о бюджетном процессе в сельском поселении Зуевка муниципального района Нефтегорский Самарской области, утвержденного Решением Собрания представителей сельского поселения Зуевка муниципального района Нефтегорский Самарской области от 14.02.2017 № 82 (с последующими изменениями и дополнениями), в целях создания условий для стабильного финансово-экономического роста сельского поселения Зуевка муниципального района Нефтегорский Самарской области, повышения жизненного уровня</w:t>
      </w:r>
      <w:proofErr w:type="gramEnd"/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населения и выполнения намеченных объемов в прогнозе социально-экономического развития сельского поселения на 2022-2024 годы,</w:t>
      </w:r>
      <w:r w:rsidRPr="0086327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bidi="hi-IN"/>
        </w:rPr>
        <w:t xml:space="preserve"> </w:t>
      </w:r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Администрация сельского поселения Зуевка муниципального района Нефтегорский Самарской области</w:t>
      </w:r>
    </w:p>
    <w:p w:rsidR="00863270" w:rsidRPr="00863270" w:rsidRDefault="00863270" w:rsidP="00863270">
      <w:pPr>
        <w:keepNext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863270" w:rsidRPr="00863270" w:rsidRDefault="00863270" w:rsidP="00863270">
      <w:pPr>
        <w:keepNext/>
        <w:tabs>
          <w:tab w:val="left" w:pos="0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gramStart"/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П</w:t>
      </w:r>
      <w:proofErr w:type="gramEnd"/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О С Т А Н О В Л Я Е Т :</w:t>
      </w:r>
    </w:p>
    <w:p w:rsidR="00863270" w:rsidRPr="00863270" w:rsidRDefault="00863270" w:rsidP="00863270">
      <w:pPr>
        <w:keepNext/>
        <w:tabs>
          <w:tab w:val="left" w:pos="0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863270" w:rsidRPr="00863270" w:rsidRDefault="00863270" w:rsidP="00863270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6327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bidi="hi-IN"/>
        </w:rPr>
        <w:t>Утвердить прогноз социально - экономического развития сельского поселения Зуевка муниципального района Нефтегорский Самарской области на 2022 год и на период до 2024 года (Приложение № 1).</w:t>
      </w:r>
    </w:p>
    <w:p w:rsidR="00863270" w:rsidRPr="00863270" w:rsidRDefault="00863270" w:rsidP="00863270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632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Настоящий прогноз социально - экономического развития сельского поселения </w:t>
      </w:r>
      <w:r w:rsidRPr="0086327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bidi="hi-IN"/>
        </w:rPr>
        <w:t>Зуевка муниципального района Нефтегорский Самарской области</w:t>
      </w:r>
      <w:r w:rsidRPr="008632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взять за основу при разработке проекта решения о бюджете сельского поселения на 2022 год и на плановый период 2023-2024 годов.</w:t>
      </w:r>
    </w:p>
    <w:p w:rsidR="00863270" w:rsidRPr="00863270" w:rsidRDefault="00863270" w:rsidP="00863270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6327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bidi="hi-IN"/>
        </w:rPr>
        <w:t>В соответствии с Бюджетным кодексом Российской Федерации представить прогноз социально - экономического развития сельского поселения Зуевка муниципального района Нефтегорский Самарской области на 2022 год и на период до 2024 года в Собрание представителей  сельского поселения Зуевка муниципального района Нефтегорский Самарской области четвертого созыва.</w:t>
      </w:r>
    </w:p>
    <w:p w:rsidR="00863270" w:rsidRPr="00863270" w:rsidRDefault="00863270" w:rsidP="00863270">
      <w:pPr>
        <w:keepNext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70">
        <w:rPr>
          <w:rFonts w:ascii="Times New Roman" w:eastAsia="Times New Roman" w:hAnsi="Times New Roman" w:cs="Times New Roman"/>
          <w:sz w:val="24"/>
          <w:szCs w:val="24"/>
        </w:rPr>
        <w:t xml:space="preserve">          4.    Опубликовать настоящее Постановление на официальном Интернет-сайте Администрации сельского поселения зуевка63.рф</w:t>
      </w:r>
      <w:r w:rsidRPr="008632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3270">
        <w:rPr>
          <w:rFonts w:ascii="Times New Roman" w:eastAsia="Times New Roman" w:hAnsi="Times New Roman" w:cs="Times New Roman"/>
          <w:sz w:val="24"/>
          <w:szCs w:val="24"/>
        </w:rPr>
        <w:t xml:space="preserve"> и в периодическом издании «Зуевская  весточка».</w:t>
      </w:r>
    </w:p>
    <w:p w:rsidR="00863270" w:rsidRPr="00863270" w:rsidRDefault="00863270" w:rsidP="00863270">
      <w:pPr>
        <w:keepNext/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        5.         </w:t>
      </w:r>
      <w:proofErr w:type="gramStart"/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Контроль за</w:t>
      </w:r>
      <w:proofErr w:type="gramEnd"/>
      <w:r w:rsidRPr="0086327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исполнением Постановления оставляю за собой.</w:t>
      </w:r>
    </w:p>
    <w:p w:rsidR="00863270" w:rsidRPr="00863270" w:rsidRDefault="00863270" w:rsidP="00863270">
      <w:pPr>
        <w:keepNext/>
        <w:tabs>
          <w:tab w:val="left" w:pos="0"/>
        </w:tabs>
        <w:suppressAutoHyphens/>
        <w:autoSpaceDN w:val="0"/>
        <w:spacing w:after="120" w:line="240" w:lineRule="auto"/>
        <w:ind w:left="284" w:firstLine="567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9355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144"/>
      </w:tblGrid>
      <w:tr w:rsidR="00863270" w:rsidRPr="00863270" w:rsidTr="00285967">
        <w:trPr>
          <w:trHeight w:val="80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70" w:rsidRPr="00863270" w:rsidRDefault="00863270" w:rsidP="00863270">
            <w:pPr>
              <w:keepNext/>
              <w:widowControl w:val="0"/>
              <w:tabs>
                <w:tab w:val="left" w:pos="-25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63270" w:rsidRPr="00863270" w:rsidRDefault="00863270" w:rsidP="00863270">
            <w:pPr>
              <w:keepNext/>
              <w:widowControl w:val="0"/>
              <w:tabs>
                <w:tab w:val="left" w:pos="-25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327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Глава</w:t>
            </w:r>
          </w:p>
          <w:p w:rsidR="00863270" w:rsidRPr="00863270" w:rsidRDefault="00863270" w:rsidP="00863270">
            <w:pPr>
              <w:keepNext/>
              <w:widowControl w:val="0"/>
              <w:tabs>
                <w:tab w:val="left" w:pos="-25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327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сельского поселения Зуевка</w:t>
            </w:r>
          </w:p>
          <w:p w:rsidR="00863270" w:rsidRPr="00863270" w:rsidRDefault="00863270" w:rsidP="00863270">
            <w:pPr>
              <w:keepNext/>
              <w:widowControl w:val="0"/>
              <w:tabs>
                <w:tab w:val="left" w:pos="-25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327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63270" w:rsidRPr="00863270" w:rsidRDefault="00863270" w:rsidP="00863270">
            <w:pPr>
              <w:keepNext/>
              <w:widowControl w:val="0"/>
              <w:tabs>
                <w:tab w:val="left" w:pos="-25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70" w:rsidRPr="00863270" w:rsidRDefault="00863270" w:rsidP="00863270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284" w:firstLine="567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63270" w:rsidRPr="00863270" w:rsidRDefault="00863270" w:rsidP="00863270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ind w:left="284" w:firstLine="567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63270" w:rsidRPr="00863270" w:rsidRDefault="00863270" w:rsidP="00863270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ind w:left="284" w:firstLine="567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327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М.А. Решетов</w:t>
            </w:r>
          </w:p>
          <w:p w:rsidR="00863270" w:rsidRPr="00863270" w:rsidRDefault="00863270" w:rsidP="00863270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ind w:left="284" w:hanging="75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327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</w:t>
            </w:r>
          </w:p>
          <w:p w:rsidR="00863270" w:rsidRPr="00863270" w:rsidRDefault="00863270" w:rsidP="00863270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ind w:left="284" w:firstLine="67"/>
              <w:jc w:val="righ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327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D96" w:rsidRDefault="00C1728D" w:rsidP="001A34D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 w:rsidR="008632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</w:t>
      </w:r>
      <w:r w:rsidRPr="00C17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постановлению   </w:t>
      </w:r>
    </w:p>
    <w:p w:rsidR="001A34DF" w:rsidRDefault="00C1728D" w:rsidP="001A34D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сельского поселения Зуевка</w:t>
      </w:r>
    </w:p>
    <w:p w:rsidR="00C1728D" w:rsidRDefault="0007571D" w:rsidP="001A34D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8632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52</w:t>
      </w:r>
      <w:r w:rsidR="00202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7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8632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</w:t>
      </w:r>
      <w:r w:rsidR="00C1728D" w:rsidRPr="00C17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8632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412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8632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C1728D" w:rsidRPr="00C17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C1728D" w:rsidRPr="00C1728D" w:rsidRDefault="00C1728D" w:rsidP="00C1728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СТАТИСТИЧЕСКИЕ ДАННЫ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 ПОКАЗАТЕЛИ,                                   ХАРАКТЕРИЗУЮЩИЕ </w:t>
      </w: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ДИНАМИКУ</w:t>
      </w:r>
      <w:bookmarkStart w:id="0" w:name="YANDEX_0"/>
      <w:bookmarkEnd w:id="0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РАЗВИТИЯ  </w:t>
      </w:r>
      <w:bookmarkStart w:id="1" w:name="YANDEX_1"/>
      <w:bookmarkEnd w:id="1"/>
      <w:r w:rsidR="004E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ЭКОНОМИЧЕСКОЙ</w:t>
      </w: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2" w:name="YANDEX_2"/>
      <w:bookmarkEnd w:id="2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СОЦИАЛЬНОЙ  И ИНЫХ СФЕР ЖИЗНЕДЕЯТЕЛЬНОСТИ </w:t>
      </w:r>
      <w:bookmarkStart w:id="3" w:name="YANDEX_3"/>
      <w:bookmarkEnd w:id="3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СЕЛЬСКОГО  </w:t>
      </w:r>
      <w:bookmarkStart w:id="4" w:name="YANDEX_4"/>
      <w:bookmarkEnd w:id="4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ПОСЕЛЕНИЯ  ЗУЕВКА</w:t>
      </w:r>
    </w:p>
    <w:p w:rsidR="00C1728D" w:rsidRPr="00C1728D" w:rsidRDefault="00C1728D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1728D" w:rsidRDefault="00C1728D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YANDEX_5"/>
      <w:bookmarkEnd w:id="5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ПРОГНОЗ  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YANDEX_6"/>
      <w:bookmarkEnd w:id="6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социально-экономического  </w:t>
      </w:r>
      <w:bookmarkStart w:id="7" w:name="YANDEX_7"/>
      <w:bookmarkEnd w:id="7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развития  </w:t>
      </w:r>
      <w:bookmarkStart w:id="8" w:name="YANDEX_8"/>
      <w:bookmarkEnd w:id="8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сельского  </w:t>
      </w:r>
      <w:bookmarkStart w:id="9" w:name="YANDEX_9"/>
      <w:bookmarkEnd w:id="9"/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поселения  Зуевка </w:t>
      </w:r>
    </w:p>
    <w:p w:rsidR="00C1728D" w:rsidRPr="00C1728D" w:rsidRDefault="00E804C4" w:rsidP="00AA64A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3A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36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3A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1728D"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C1728D" w:rsidRPr="00C1728D" w:rsidRDefault="00C1728D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YANDEX_10"/>
      <w:bookmarkEnd w:id="10"/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  </w:t>
      </w:r>
      <w:bookmarkStart w:id="11" w:name="YANDEX_11"/>
      <w:bookmarkEnd w:id="11"/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социально-экономического  </w:t>
      </w:r>
      <w:bookmarkStart w:id="12" w:name="YANDEX_12"/>
      <w:bookmarkEnd w:id="12"/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развития  </w:t>
      </w:r>
      <w:bookmarkStart w:id="13" w:name="YANDEX_13"/>
      <w:bookmarkEnd w:id="13"/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сельского  </w:t>
      </w:r>
      <w:bookmarkStart w:id="14" w:name="YANDEX_14"/>
      <w:bookmarkEnd w:id="14"/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поселения </w:t>
      </w:r>
      <w:bookmarkStart w:id="15" w:name="YANDEX_LAST"/>
      <w:bookmarkEnd w:id="15"/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Зуевка на 2</w:t>
      </w:r>
      <w:r w:rsidR="00E804C4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36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 плановый период до 202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разработан в соответствии с задачами, сформулированными в программных выступлениях президента Российской Федерации нормативными документами Российской Федерации.</w:t>
      </w:r>
    </w:p>
    <w:p w:rsidR="00C1728D" w:rsidRPr="00C1728D" w:rsidRDefault="00C1728D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муниципального образования Сельское поселение Зуевка входят: с.Зуевка, с.Верхнесъезжее. Поселение близко расположено от соседних поселений (Богдановка,  Кулешовка, Семеновка, Утевка), что дает возможность использовать  их инфраструктуру.</w:t>
      </w:r>
    </w:p>
    <w:p w:rsidR="00C1728D" w:rsidRPr="00C1728D" w:rsidRDefault="00C1728D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земель в границах сельского поселения на 01.01</w:t>
      </w:r>
      <w:r w:rsidR="00E804C4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равна </w:t>
      </w:r>
      <w:smartTag w:uri="urn:schemas-microsoft-com:office:smarttags" w:element="metricconverter">
        <w:smartTagPr>
          <w:attr w:name="ProductID" w:val="19262,88 га"/>
        </w:smartTagPr>
        <w:r w:rsidRPr="00BD2B7B">
          <w:rPr>
            <w:rFonts w:ascii="Times New Roman" w:eastAsia="Times New Roman" w:hAnsi="Times New Roman" w:cs="Times New Roman"/>
            <w:sz w:val="24"/>
            <w:szCs w:val="24"/>
          </w:rPr>
          <w:t>19262,88 га</w:t>
        </w:r>
      </w:smartTag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земли сельхозугодий – </w:t>
      </w:r>
      <w:smartTag w:uri="urn:schemas-microsoft-com:office:smarttags" w:element="metricconverter">
        <w:smartTagPr>
          <w:attr w:name="ProductID" w:val="16995 га"/>
        </w:smartTagPr>
        <w:r w:rsidRPr="00C172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16995 га</w:t>
        </w:r>
      </w:smartTag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застроенной территории с/х  предприятий  – </w:t>
      </w:r>
      <w:smartTag w:uri="urn:schemas-microsoft-com:office:smarttags" w:element="metricconverter">
        <w:smartTagPr>
          <w:attr w:name="ProductID" w:val="60,8 га"/>
        </w:smartTagPr>
        <w:r w:rsidRPr="00C172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60,8 га</w:t>
        </w:r>
      </w:smartTag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Общая площадь застроенных земель сельского поселения Зуевка – </w:t>
      </w:r>
      <w:smartTag w:uri="urn:schemas-microsoft-com:office:smarttags" w:element="metricconverter">
        <w:smartTagPr>
          <w:attr w:name="ProductID" w:val="72,8 га"/>
        </w:smartTagPr>
        <w:r w:rsidRPr="00C172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72,8 га</w:t>
        </w:r>
      </w:smartTag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1728D" w:rsidRPr="00C1728D" w:rsidRDefault="00C1728D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предварительным расчетным данным численность населения 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01.01.202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</w:t>
      </w:r>
      <w:proofErr w:type="gramStart"/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E804C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160</w:t>
      </w:r>
      <w:r w:rsidR="00E804C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, 2019 – 1568 чел.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2020 – 1509 чел.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). В 202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A6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</w:t>
      </w:r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бразовал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</w:t>
      </w:r>
      <w:r w:rsidR="00FF48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родилось </w:t>
      </w:r>
      <w:r w:rsidR="00FF485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В 202</w:t>
      </w:r>
      <w:r w:rsidR="0028596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зарегистрировано по месту жительства и пребывания человек - </w:t>
      </w:r>
      <w:r w:rsidR="00FF4857" w:rsidRPr="00FF4857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выбыло – </w:t>
      </w:r>
      <w:r w:rsidR="00FF4857" w:rsidRPr="00FF4857">
        <w:rPr>
          <w:rFonts w:ascii="Times New Roman" w:eastAsia="Times New Roman" w:hAnsi="Times New Roman" w:cs="Times New Roman"/>
          <w:sz w:val="24"/>
          <w:szCs w:val="24"/>
        </w:rPr>
        <w:t>80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 В 202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продолжится улучшение демографической ситуации. Ожидается увеличение рождаемости. Стимулированию рождаемости будет способствовать укрепление института семьи, рост благосостояния населения, организация социальной защиты и материальной помощи молодым, многодетным и малообеспеченным семьям.</w:t>
      </w:r>
    </w:p>
    <w:p w:rsidR="00C1728D" w:rsidRPr="00C1728D" w:rsidRDefault="00C1728D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Индикаторами демографического регулирования является рождаемость, смертность и миграция населения. Снижение численности населения на территории сельского поселения Зуевка происходит за счет миграционных факторов. Росту рождаемости будет способствовать укрепление института семьи, рост благосостояния населения, организация социальной защиты и материальной помощи молодым и малообеспеченным семьям. </w:t>
      </w:r>
    </w:p>
    <w:p w:rsidR="00C1728D" w:rsidRPr="00C1728D" w:rsidRDefault="00C1728D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Занятость населения является одним из основных условий обеспечения нормального уровня жизни населения. На начало 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центре занятости состояло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безработных, на</w:t>
      </w:r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конец текущего года 11 человек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1728D" w:rsidRPr="00C1728D" w:rsidRDefault="00C1728D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сельского</w:t>
      </w:r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Зуевка  расположено 1 крестьянское (фермерское) хозяйство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сельскохозяйственное </w:t>
      </w:r>
      <w:r w:rsidRPr="001A34DF">
        <w:rPr>
          <w:rFonts w:ascii="Times New Roman" w:eastAsia="Times New Roman" w:hAnsi="Times New Roman" w:cs="Times New Roman"/>
          <w:sz w:val="24"/>
          <w:szCs w:val="24"/>
        </w:rPr>
        <w:t>предприятие «</w:t>
      </w:r>
      <w:r w:rsidR="00836B32" w:rsidRPr="001A34DF">
        <w:rPr>
          <w:rFonts w:ascii="Times New Roman" w:eastAsia="Times New Roman" w:hAnsi="Times New Roman" w:cs="Times New Roman"/>
          <w:sz w:val="24"/>
          <w:szCs w:val="24"/>
        </w:rPr>
        <w:t xml:space="preserve">ООО КХ  Волгарь </w:t>
      </w:r>
      <w:r w:rsidRPr="001A34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6</w:t>
      </w:r>
      <w:r w:rsidR="00836B32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подсобных хозяйств, зарегистрированных в похозяйственных книгах сел. </w:t>
      </w:r>
    </w:p>
    <w:p w:rsidR="00C1728D" w:rsidRPr="00FF4857" w:rsidRDefault="00C1728D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природно-географического расположения территории поселения и поддержка фермерских хозяйств со стороны государства – способствовало образованию КФХ. </w:t>
      </w:r>
    </w:p>
    <w:p w:rsidR="00C1728D" w:rsidRPr="00C1728D" w:rsidRDefault="00C1728D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Стратегической целью разви</w:t>
      </w:r>
      <w:r w:rsidR="006E1A19">
        <w:rPr>
          <w:rFonts w:ascii="Times New Roman" w:eastAsia="Times New Roman" w:hAnsi="Times New Roman" w:cs="Times New Roman"/>
          <w:color w:val="000000"/>
          <w:sz w:val="24"/>
          <w:szCs w:val="24"/>
        </w:rPr>
        <w:t>тия муниципального образования с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ельское поселение Зуевка является повышение качества жизни его жителей на основе обеспечения устойчивого функционирования хозяйственного комплекса, развития социальной сферы, создание культурного и ландшафтного облика поселения.</w:t>
      </w:r>
    </w:p>
    <w:p w:rsidR="00C1728D" w:rsidRPr="00C1728D" w:rsidRDefault="00C1728D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Зуевка  действуют два учреждения культурно - досугового типа, а именно: СДК с.Зуевка на 300 мест и СДК с.Верхнесъезжее на 100 мест.  Работают 2 библиотеки с книжным фондом </w:t>
      </w:r>
      <w:r w:rsidRPr="00D46AA5">
        <w:rPr>
          <w:rFonts w:ascii="Times New Roman" w:eastAsia="Times New Roman" w:hAnsi="Times New Roman" w:cs="Times New Roman"/>
          <w:sz w:val="24"/>
          <w:szCs w:val="24"/>
        </w:rPr>
        <w:t xml:space="preserve">25579 </w:t>
      </w:r>
      <w:r w:rsid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единиц, по оценке 2020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C1728D" w:rsidRPr="00C1728D" w:rsidRDefault="00C1728D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спортивно-массовых мероприятий в области физической культуры и спорта, основными направлениями которых являются</w:t>
      </w:r>
      <w:r w:rsidR="00B400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вовлечение жителей села  в занятие физической культурой и спортом, развитие детско-юношеского спорта, пропаганда здорового образа жизни, военно-патриотическое воспитание молодежи и подростков, используется   спортзал МОУ Зуевской СОШ</w:t>
      </w:r>
      <w:r w:rsidR="00134B3F">
        <w:rPr>
          <w:rFonts w:ascii="Times New Roman" w:eastAsia="Times New Roman" w:hAnsi="Times New Roman" w:cs="Times New Roman"/>
          <w:color w:val="000000"/>
          <w:sz w:val="24"/>
          <w:szCs w:val="24"/>
        </w:rPr>
        <w:t>, уни</w:t>
      </w:r>
      <w:r w:rsidR="006E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версальная спортивная  площадка, </w:t>
      </w:r>
      <w:r w:rsidR="00D259E3" w:rsidRPr="00D259E3">
        <w:rPr>
          <w:rFonts w:ascii="Times New Roman" w:eastAsia="Times New Roman" w:hAnsi="Times New Roman" w:cs="Times New Roman"/>
          <w:sz w:val="24"/>
          <w:szCs w:val="24"/>
        </w:rPr>
        <w:t xml:space="preserve">спортивный </w:t>
      </w:r>
      <w:r w:rsidR="006E1A19" w:rsidRPr="00D259E3">
        <w:rPr>
          <w:rFonts w:ascii="Times New Roman" w:eastAsia="Times New Roman" w:hAnsi="Times New Roman" w:cs="Times New Roman"/>
          <w:sz w:val="24"/>
          <w:szCs w:val="24"/>
        </w:rPr>
        <w:t>оздоровительный комплекс,</w:t>
      </w:r>
      <w:r w:rsidR="006E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хоккейный корт </w:t>
      </w:r>
      <w:proofErr w:type="spellStart"/>
      <w:r w:rsidR="006E1A19">
        <w:rPr>
          <w:rFonts w:ascii="Times New Roman" w:eastAsia="Times New Roman" w:hAnsi="Times New Roman" w:cs="Times New Roman"/>
          <w:color w:val="000000"/>
          <w:sz w:val="24"/>
          <w:szCs w:val="24"/>
        </w:rPr>
        <w:t>вс.Верхнесъезжее</w:t>
      </w:r>
      <w:proofErr w:type="spellEnd"/>
      <w:r w:rsidR="006E1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728D" w:rsidRDefault="00C1728D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Показателями развития образовательной сферы сельского поселения Зуевка является наличие дошкольного и школьного образовательных учреждений. Дошкольное 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 рассчитано на 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134B3F" w:rsidRPr="00FF48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, посещают 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34B3F" w:rsidRPr="00FF48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>. В общеоб</w:t>
      </w:r>
      <w:r w:rsidR="00134B3F" w:rsidRPr="00FF4857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разовательной школе обучаются </w:t>
      </w:r>
      <w:r w:rsidR="00D259E3" w:rsidRPr="00FF485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человек, по</w:t>
      </w:r>
      <w:r w:rsidR="00FF4857" w:rsidRPr="00FF4857">
        <w:rPr>
          <w:rFonts w:ascii="Times New Roman" w:eastAsia="Times New Roman" w:hAnsi="Times New Roman" w:cs="Times New Roman"/>
          <w:sz w:val="24"/>
          <w:szCs w:val="24"/>
        </w:rPr>
        <w:t xml:space="preserve"> прогнозу на плановый период 202</w:t>
      </w:r>
      <w:r w:rsidR="00412B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6B32" w:rsidRPr="00FF48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12B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года – 10</w:t>
      </w:r>
      <w:r w:rsidR="00FF4857" w:rsidRPr="00FF48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-10</w:t>
      </w:r>
      <w:r w:rsidR="00FF4857" w:rsidRPr="00FF48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6E1A19" w:rsidRPr="00C1728D" w:rsidRDefault="006E1A19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Система здравоохранения сельского поселения Зуевка развита. Она  включает в себя «Офис врача общей практики» в с. Зуевка и  фельдшерско-акушерский пункт (ФАП) в  с.Верхнесъезжее. </w:t>
      </w: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Здание ОВОП новое, оснащено оборудованием для оказания первой медицинской помощи. Персонал ОВОП: врач общей практики ( образование высшее профессиональное), две медицинские сестры (образование среднее профессиональное),санитарка(образование среднее профессиональное), </w:t>
      </w:r>
      <w:proofErr w:type="spellStart"/>
      <w:r w:rsidRPr="00C1728D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C1728D">
        <w:rPr>
          <w:rFonts w:ascii="Times New Roman" w:eastAsia="Times New Roman" w:hAnsi="Times New Roman" w:cs="Times New Roman"/>
          <w:sz w:val="24"/>
          <w:szCs w:val="24"/>
        </w:rPr>
        <w:t>: фельдшер (образование среднее профессиональное), санитарка (образование среднее профессиональное). Имеется машина « Скорой помощи».</w:t>
      </w:r>
    </w:p>
    <w:p w:rsidR="00C1728D" w:rsidRPr="00C1728D" w:rsidRDefault="00C1728D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надлежащего учета и выявления бесхозных объектов на территории сельского поселения  Зуевка  рабочей группой по проведению инвентаризации объектов </w:t>
      </w:r>
      <w:r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коммунальной инфраструктуры проводится инвентаризация пожарных гидрантов и пожарных водоемов.</w:t>
      </w:r>
    </w:p>
    <w:p w:rsidR="00C1728D" w:rsidRPr="00936EEF" w:rsidRDefault="00412B03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в 202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728D" w:rsidRPr="00936EEF">
        <w:rPr>
          <w:rFonts w:ascii="Times New Roman" w:eastAsia="Times New Roman" w:hAnsi="Times New Roman" w:cs="Times New Roman"/>
          <w:sz w:val="24"/>
          <w:szCs w:val="24"/>
        </w:rPr>
        <w:t xml:space="preserve"> году рабочей группой было установлено:</w:t>
      </w:r>
    </w:p>
    <w:p w:rsidR="00C1728D" w:rsidRPr="00FF4857" w:rsidRDefault="00C1728D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857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936EEF" w:rsidRPr="00FF4857">
        <w:rPr>
          <w:rFonts w:ascii="Times New Roman" w:eastAsia="Times New Roman" w:hAnsi="Times New Roman" w:cs="Times New Roman"/>
          <w:sz w:val="24"/>
          <w:szCs w:val="24"/>
        </w:rPr>
        <w:t>оличество пожарных гидрантов – 16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ед.;</w:t>
      </w:r>
    </w:p>
    <w:p w:rsidR="00C1728D" w:rsidRPr="00FF4857" w:rsidRDefault="00C1728D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857">
        <w:rPr>
          <w:rFonts w:ascii="Times New Roman" w:eastAsia="Times New Roman" w:hAnsi="Times New Roman" w:cs="Times New Roman"/>
          <w:sz w:val="24"/>
          <w:szCs w:val="24"/>
        </w:rPr>
        <w:t>- количество пожарных водоемов – 3 ед.;</w:t>
      </w:r>
    </w:p>
    <w:p w:rsidR="00C1728D" w:rsidRPr="00FF4857" w:rsidRDefault="00C1728D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857">
        <w:rPr>
          <w:rFonts w:ascii="Times New Roman" w:eastAsia="Times New Roman" w:hAnsi="Times New Roman" w:cs="Times New Roman"/>
          <w:sz w:val="24"/>
          <w:szCs w:val="24"/>
        </w:rPr>
        <w:t>- общая емкость пожарных водоемов – 180 куб.м.</w:t>
      </w:r>
    </w:p>
    <w:p w:rsidR="00C1728D" w:rsidRPr="00936EEF" w:rsidRDefault="00C1728D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57">
        <w:rPr>
          <w:rFonts w:ascii="Times New Roman" w:eastAsia="Times New Roman" w:hAnsi="Times New Roman" w:cs="Times New Roman"/>
          <w:sz w:val="24"/>
          <w:szCs w:val="24"/>
        </w:rPr>
        <w:t>В сентябре</w:t>
      </w:r>
      <w:r w:rsidR="00412B03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4857">
        <w:rPr>
          <w:rFonts w:ascii="Times New Roman" w:eastAsia="Times New Roman" w:hAnsi="Times New Roman" w:cs="Times New Roman"/>
          <w:sz w:val="24"/>
          <w:szCs w:val="24"/>
        </w:rPr>
        <w:t xml:space="preserve"> года была проведена аналогичная</w:t>
      </w:r>
      <w:r w:rsidRPr="00936EEF">
        <w:rPr>
          <w:rFonts w:ascii="Times New Roman" w:eastAsia="Times New Roman" w:hAnsi="Times New Roman" w:cs="Times New Roman"/>
          <w:sz w:val="24"/>
          <w:szCs w:val="24"/>
        </w:rPr>
        <w:t xml:space="preserve"> инвентаризация в ходе, которой установлено, что количество пожарных гидрантов и пожарных водоемов не изменилось.</w:t>
      </w:r>
    </w:p>
    <w:p w:rsidR="00C1728D" w:rsidRPr="00936EEF" w:rsidRDefault="00FF4857" w:rsidP="006E1A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3A77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728D" w:rsidRPr="00936EEF">
        <w:rPr>
          <w:rFonts w:ascii="Times New Roman" w:eastAsia="Times New Roman" w:hAnsi="Times New Roman" w:cs="Times New Roman"/>
          <w:sz w:val="24"/>
          <w:szCs w:val="24"/>
        </w:rPr>
        <w:t xml:space="preserve"> год строительство пожарных гидрантов и пожарных водоемов не планируется, соответственно их количество не изменится. </w:t>
      </w:r>
    </w:p>
    <w:p w:rsidR="00C1728D" w:rsidRPr="00C1728D" w:rsidRDefault="00C1728D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Зуевка расположено в южной части муниципального района Нефтегорский, находящегося в юго-восточной части Самарской области. Общая площадь поселения 19262,88  га. Поселение имеет </w:t>
      </w:r>
      <w:proofErr w:type="spellStart"/>
      <w:r w:rsidRPr="00C1728D">
        <w:rPr>
          <w:rFonts w:ascii="Times New Roman" w:eastAsia="Times New Roman" w:hAnsi="Times New Roman" w:cs="Times New Roman"/>
          <w:sz w:val="24"/>
          <w:szCs w:val="24"/>
        </w:rPr>
        <w:t>полупериферийное</w:t>
      </w:r>
      <w:proofErr w:type="spellEnd"/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  расположение от районного центра  г. Нефтегорск </w:t>
      </w:r>
      <w:smartTag w:uri="urn:schemas-microsoft-com:office:smarttags" w:element="metricconverter">
        <w:smartTagPr>
          <w:attr w:name="ProductID" w:val="15 км"/>
        </w:smartTagPr>
        <w:r w:rsidRPr="00C1728D">
          <w:rPr>
            <w:rFonts w:ascii="Times New Roman" w:eastAsia="Times New Roman" w:hAnsi="Times New Roman" w:cs="Times New Roman"/>
            <w:sz w:val="24"/>
            <w:szCs w:val="24"/>
          </w:rPr>
          <w:t>15 км</w:t>
        </w:r>
      </w:smartTag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. и в </w:t>
      </w:r>
      <w:smartTag w:uri="urn:schemas-microsoft-com:office:smarttags" w:element="metricconverter">
        <w:smartTagPr>
          <w:attr w:name="ProductID" w:val="115 км"/>
        </w:smartTagPr>
        <w:r w:rsidRPr="00C1728D">
          <w:rPr>
            <w:rFonts w:ascii="Times New Roman" w:eastAsia="Times New Roman" w:hAnsi="Times New Roman" w:cs="Times New Roman"/>
            <w:sz w:val="24"/>
            <w:szCs w:val="24"/>
          </w:rPr>
          <w:t>115 км</w:t>
        </w:r>
      </w:smartTag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. от областного центра  г. Самара, связь с которыми осуществляется по автомобильным дорогам с твердым покрытием.  </w:t>
      </w: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>Удобное расположение объясняется также  тем, что через поселение проходит дорога федерального значения Самара – Оренбург.</w:t>
      </w: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>Сельское поселение Зуевка имеет  экономические границы по сельскохозяйственным угодьям СПК  «Красное Знамя».</w:t>
      </w: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границы – </w:t>
      </w:r>
      <w:smartTag w:uri="urn:schemas-microsoft-com:office:smarttags" w:element="metricconverter">
        <w:smartTagPr>
          <w:attr w:name="ProductID" w:val="72 км"/>
        </w:smartTagPr>
        <w:r w:rsidRPr="00C1728D">
          <w:rPr>
            <w:rFonts w:ascii="Times New Roman" w:eastAsia="Times New Roman" w:hAnsi="Times New Roman" w:cs="Times New Roman"/>
            <w:sz w:val="24"/>
            <w:szCs w:val="24"/>
          </w:rPr>
          <w:t>72 км</w:t>
        </w:r>
      </w:smartTag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>Сельское поселение Зуевка граничит с сельскими поселениями Утевка, Семеновка, Кулешовка, Богдановка, а также с  муниципальным районом Алексеевский.</w:t>
      </w: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Границы поселения, установлены Законом Самарской области «Об образовании городского и сельских поселений в пределах муниципального района Нефтегорский Самарской области, наделении их соответствующим статусом и установлении их границ» от 25 февраля </w:t>
      </w:r>
      <w:smartTag w:uri="urn:schemas-microsoft-com:office:smarttags" w:element="metricconverter">
        <w:smartTagPr>
          <w:attr w:name="ProductID" w:val="2005 г"/>
        </w:smartTagPr>
        <w:r w:rsidRPr="00C1728D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1728D" w:rsidRPr="00C1728D" w:rsidRDefault="00C1728D" w:rsidP="00C172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sz w:val="24"/>
          <w:szCs w:val="24"/>
        </w:rPr>
        <w:t xml:space="preserve">Изменение границ поселения, преобразование поселения осуществляется законом Самарской области в порядке, предусмотренном Федеральным законом «Об общих принципах организации местного самоуправления в Российской Федерации» от 6 октября 2003 года  № 131-ФЗ. </w:t>
      </w:r>
    </w:p>
    <w:p w:rsidR="00C1728D" w:rsidRPr="00C1728D" w:rsidRDefault="00E804C4" w:rsidP="00836B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36B3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3A77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1728D"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будет продолжено реформирование муниципальной бюджетной системы. Развитие финансово-экономической основы в условиях меняющегося финансового, бюджетного и налогового законодательства на основе форм и методов </w:t>
      </w:r>
      <w:r w:rsidR="00C1728D" w:rsidRPr="00C172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реализации расходных полномочий на местном уровне. Развитие бюджетной системы с учетом тенденций проводимой на Федеральном уровне реформы по оптимизации бюджетных расходов: внедрение механизмов результативного бюджетирования, определение приоритетного бюджетного финансирования.</w:t>
      </w:r>
    </w:p>
    <w:p w:rsidR="00C1728D" w:rsidRPr="00C1728D" w:rsidRDefault="00C1728D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91CD9" w:rsidRDefault="00C1728D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 расходов</w:t>
      </w:r>
    </w:p>
    <w:p w:rsidR="00C1728D" w:rsidRPr="00C91CD9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муниципальному </w:t>
      </w:r>
      <w:r w:rsidR="00134B3F" w:rsidRPr="00C91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образованию с</w:t>
      </w:r>
      <w:r w:rsidRPr="00C91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ельское поселение Зуевка</w:t>
      </w:r>
    </w:p>
    <w:p w:rsidR="00C1728D" w:rsidRPr="00C91CD9" w:rsidRDefault="00FB5A71" w:rsidP="00617555">
      <w:pPr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="00453FEF" w:rsidRPr="00C91CD9">
        <w:rPr>
          <w:sz w:val="24"/>
          <w:szCs w:val="24"/>
        </w:rPr>
        <w:t>р</w:t>
      </w:r>
      <w:proofErr w:type="gramEnd"/>
      <w:r w:rsidR="00453FEF" w:rsidRPr="00C91CD9">
        <w:rPr>
          <w:sz w:val="24"/>
          <w:szCs w:val="24"/>
        </w:rPr>
        <w:t>уб.</w:t>
      </w:r>
    </w:p>
    <w:tbl>
      <w:tblPr>
        <w:tblpPr w:leftFromText="45" w:rightFromText="45" w:vertAnchor="text"/>
        <w:tblW w:w="905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9"/>
        <w:gridCol w:w="1624"/>
        <w:gridCol w:w="1701"/>
        <w:gridCol w:w="2127"/>
      </w:tblGrid>
      <w:tr w:rsidR="00617555" w:rsidRPr="00C91CD9" w:rsidTr="00BE7483">
        <w:trPr>
          <w:trHeight w:val="71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EA0FE0" w:rsidRDefault="00EA0FE0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3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17555" w:rsidRPr="00EA0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EA0FE0" w:rsidRDefault="00617555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3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0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17555" w:rsidRPr="00EA0FE0" w:rsidRDefault="00617555" w:rsidP="004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35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0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17555" w:rsidRPr="00C91CD9" w:rsidTr="00BE7483">
        <w:trPr>
          <w:trHeight w:val="47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МО Сельское поселение Зуевка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6 215</w:t>
            </w:r>
            <w:r w:rsidR="00FB5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FF694E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6 455</w:t>
            </w:r>
            <w:r w:rsidR="00FB5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6 052</w:t>
            </w:r>
            <w:r w:rsidR="00707C5B" w:rsidRPr="00D4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373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местного самоуправления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257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2 598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2 799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2 294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AA9" w:rsidRPr="00C91CD9" w:rsidTr="00BE7483">
        <w:trPr>
          <w:trHeight w:val="13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C91CD9" w:rsidRDefault="004D6D6D" w:rsidP="00C1728D">
            <w:pPr>
              <w:spacing w:before="100" w:beforeAutospacing="1" w:after="115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BE7483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4D6D6D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4D6D6D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555" w:rsidRPr="00C91CD9" w:rsidTr="00BE7483">
        <w:trPr>
          <w:trHeight w:val="13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FB5A71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FB5A71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FB5A71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555" w:rsidRPr="00C91CD9" w:rsidTr="00BE7483">
        <w:trPr>
          <w:trHeight w:val="270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FB5A7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510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BE7483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707C5B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707C5B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C5B" w:rsidRPr="00C91CD9" w:rsidTr="00BE7483">
        <w:trPr>
          <w:trHeight w:val="510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C5B" w:rsidRPr="00C91CD9" w:rsidRDefault="00707C5B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C5B" w:rsidRPr="00D46AA5" w:rsidRDefault="00707C5B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1E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C5B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C5B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F57" w:rsidRPr="00C91CD9" w:rsidTr="00BE7483">
        <w:trPr>
          <w:trHeight w:val="510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F57" w:rsidRPr="00C91CD9" w:rsidRDefault="00DE3F57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F57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F57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F57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510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поддержку с/х производителей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617555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617555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707C5B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555" w:rsidRPr="00C91CD9" w:rsidTr="00BE7483">
        <w:trPr>
          <w:trHeight w:val="510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 поселения в рамках благоустройства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296C7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1 770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FB5A71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041E42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C5B" w:rsidRPr="00D46AA5" w:rsidRDefault="00FB5A71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041E42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46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Коммунальное хозяйство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25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благоустройства поселения (уличное освещение)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</w:t>
            </w:r>
            <w:r w:rsidR="00181AA9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</w:t>
            </w:r>
            <w:r w:rsidR="00181AA9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555" w:rsidRPr="00C91CD9" w:rsidTr="00BE7483">
        <w:trPr>
          <w:trHeight w:val="25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благоустройства поселения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43581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81AA9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58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25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обеспечению безопасности на водных </w:t>
            </w:r>
            <w:r w:rsidR="00F10BD0"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объектах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E6690" w:rsidP="00FB5A7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FB5A7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041E42" w:rsidP="00FB5A7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1AA9" w:rsidRPr="00C91CD9" w:rsidTr="00BE7483">
        <w:trPr>
          <w:trHeight w:val="25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C91CD9" w:rsidRDefault="00181AA9" w:rsidP="00181AA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Молодёжная  политика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4E6690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7F676F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181AA9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1AA9" w:rsidRPr="00C91CD9" w:rsidTr="00BE7483">
        <w:trPr>
          <w:trHeight w:val="25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C91CD9" w:rsidRDefault="00181AA9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4E6690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181AA9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1AA9" w:rsidRPr="00D46AA5" w:rsidRDefault="00181AA9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555" w:rsidRPr="00C91CD9" w:rsidTr="00BE7483">
        <w:trPr>
          <w:trHeight w:val="25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E6690" w:rsidP="00FB5A7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FB5A71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135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физической культуре и спорту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66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041E42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91CD9" w:rsidTr="00BE7483">
        <w:trPr>
          <w:trHeight w:val="150"/>
          <w:tblCellSpacing w:w="0" w:type="dxa"/>
        </w:trPr>
        <w:tc>
          <w:tcPr>
            <w:tcW w:w="3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91CD9" w:rsidRDefault="00617555" w:rsidP="00C1728D">
            <w:pPr>
              <w:spacing w:before="100" w:beforeAutospacing="1" w:after="115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Условно-утверждённые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81AA9" w:rsidP="006E1A19">
            <w:pPr>
              <w:spacing w:before="100" w:beforeAutospacing="1" w:after="11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041E42" w:rsidP="006E1A19">
            <w:pPr>
              <w:spacing w:before="100" w:beforeAutospacing="1" w:after="11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</w:t>
            </w:r>
            <w:r w:rsidR="00FB5A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728D" w:rsidRPr="00C91CD9" w:rsidRDefault="00C1728D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7555" w:rsidRPr="00C91CD9" w:rsidRDefault="00617555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F694E" w:rsidRDefault="00FF694E" w:rsidP="00936EE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28D" w:rsidRPr="00C1728D" w:rsidRDefault="00C1728D" w:rsidP="00936EE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 доходов</w:t>
      </w:r>
    </w:p>
    <w:p w:rsidR="00C1728D" w:rsidRPr="00C1728D" w:rsidRDefault="00134B3F" w:rsidP="00936E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муниципальному образованию с</w:t>
      </w:r>
      <w:r w:rsidR="00C1728D"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ельское поселение Зуевка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5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7"/>
        <w:gridCol w:w="1918"/>
        <w:gridCol w:w="1843"/>
        <w:gridCol w:w="1843"/>
      </w:tblGrid>
      <w:tr w:rsidR="00617555" w:rsidRPr="00C1728D" w:rsidTr="006E1A19">
        <w:trPr>
          <w:trHeight w:val="45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1728D" w:rsidRDefault="00617555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1728D" w:rsidRDefault="00EA0FE0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на202</w:t>
            </w:r>
            <w:r w:rsidR="001B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7555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C1728D" w:rsidRDefault="00617555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B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Default="006E1A19" w:rsidP="006E1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555" w:rsidRPr="00C1728D" w:rsidRDefault="00617555" w:rsidP="006E1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</w:t>
            </w:r>
            <w:r w:rsidR="001B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617555" w:rsidRPr="00C1728D" w:rsidRDefault="00617555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555" w:rsidRPr="00C1728D" w:rsidTr="006E1A19">
        <w:trPr>
          <w:trHeight w:val="30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C1728D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налоговые и неналоговые поступления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B0BFF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5310</w:t>
            </w:r>
            <w:r w:rsidR="00B85A09" w:rsidRPr="00D4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B0BFF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5458</w:t>
            </w:r>
            <w:r w:rsidR="00617555" w:rsidRPr="00D4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B0BFF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5566</w:t>
            </w:r>
            <w:r w:rsidR="00617555" w:rsidRPr="00D4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17555" w:rsidRPr="00C1728D" w:rsidTr="006E1A19">
        <w:trPr>
          <w:trHeight w:val="141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C1728D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облагаемых по налоговой ставке, установленной п. 1 ст. 224 НК РФ, за исключением доходов полученных физ.лицами, 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зарегистрированными в качестве ИП, частных нотариусов и других лиц, занимающихся частной практикой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617555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617555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617555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5A09" w:rsidRPr="00C1728D" w:rsidTr="006E1A19">
        <w:trPr>
          <w:trHeight w:val="721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B85A09" w:rsidRPr="00C1728D" w:rsidRDefault="00B85A09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алог.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5A09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5A09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  <w:r w:rsidR="00B85A09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85A09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  <w:r w:rsidR="00B85A09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1728D" w:rsidTr="006E1A19">
        <w:trPr>
          <w:trHeight w:val="45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C1728D" w:rsidRDefault="00617555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B85A09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B85A09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1728D" w:rsidTr="006E1A19">
        <w:trPr>
          <w:trHeight w:val="45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C1728D" w:rsidRDefault="00617555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435818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1570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B85A09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5818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1728D" w:rsidTr="006E1A19">
        <w:trPr>
          <w:trHeight w:val="465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B85A09" w:rsidRDefault="00617555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Акцизы на дизельное топливо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B85A09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5818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 w:rsidR="00C91CD9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B85A09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5818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555" w:rsidRPr="00C1728D" w:rsidTr="006E1A19">
        <w:trPr>
          <w:trHeight w:val="45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C91CD9" w:rsidRDefault="00617555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бюджетами поселений в виде безвозмездных и безвозвратных перечислений - всего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B0BFF" w:rsidP="006E1A19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</w:t>
            </w:r>
            <w:r w:rsidR="0029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B0BFF" w:rsidP="006E1A19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617</w:t>
            </w:r>
            <w:r w:rsidR="00B85A09" w:rsidRPr="00D4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1A3F3B" w:rsidP="006E1A19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7555" w:rsidRPr="00C1728D" w:rsidTr="006E1A19">
        <w:trPr>
          <w:trHeight w:val="30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C1728D" w:rsidRDefault="00617555" w:rsidP="00F10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поселений на выравнивание </w:t>
            </w:r>
            <w:r w:rsidR="00F1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бюджетной обеспеченности </w:t>
            </w:r>
            <w:r w:rsidR="00B8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сбалансированность.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296C73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C73" w:rsidRPr="00C1728D" w:rsidTr="006E1A19">
        <w:trPr>
          <w:trHeight w:val="30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96C73" w:rsidRPr="00296C73" w:rsidRDefault="00296C73" w:rsidP="00296C73">
            <w:pPr>
              <w:rPr>
                <w:rFonts w:ascii="Times New Roman" w:hAnsi="Times New Roman" w:cs="Times New Roman"/>
              </w:rPr>
            </w:pPr>
            <w:r w:rsidRPr="00296C73">
              <w:rPr>
                <w:rFonts w:ascii="Times New Roman" w:hAnsi="Times New Roman" w:cs="Times New Roman"/>
              </w:rPr>
              <w:t>Прочие субсидии бюджетам сельских поселений (благоустройство сельских территори</w:t>
            </w:r>
            <w:proofErr w:type="gramStart"/>
            <w:r w:rsidRPr="00296C73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296C73">
              <w:rPr>
                <w:rFonts w:ascii="Times New Roman" w:hAnsi="Times New Roman" w:cs="Times New Roman"/>
              </w:rPr>
              <w:t>обл</w:t>
            </w:r>
            <w:proofErr w:type="spellEnd"/>
            <w:r w:rsidRPr="00296C73">
              <w:rPr>
                <w:rFonts w:ascii="Times New Roman" w:hAnsi="Times New Roman" w:cs="Times New Roman"/>
              </w:rPr>
              <w:t>))</w:t>
            </w:r>
          </w:p>
          <w:p w:rsidR="00296C73" w:rsidRPr="00C1728D" w:rsidRDefault="00296C73" w:rsidP="00F10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296C73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C73" w:rsidRPr="00C1728D" w:rsidTr="006E1A19">
        <w:trPr>
          <w:trHeight w:val="30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96C73" w:rsidRPr="00296C73" w:rsidRDefault="00296C73" w:rsidP="00296C73">
            <w:pPr>
              <w:rPr>
                <w:rFonts w:ascii="Times New Roman" w:hAnsi="Times New Roman" w:cs="Times New Roman"/>
              </w:rPr>
            </w:pPr>
            <w:r w:rsidRPr="00296C73">
              <w:rPr>
                <w:rFonts w:ascii="Times New Roman" w:hAnsi="Times New Roman" w:cs="Times New Roman"/>
              </w:rPr>
              <w:t>Прочие субсидии бюджетам сельских поселений (благоустройство сельских территори</w:t>
            </w:r>
            <w:proofErr w:type="gramStart"/>
            <w:r w:rsidRPr="00296C73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296C73">
              <w:rPr>
                <w:rFonts w:ascii="Times New Roman" w:hAnsi="Times New Roman" w:cs="Times New Roman"/>
              </w:rPr>
              <w:t>фед</w:t>
            </w:r>
            <w:proofErr w:type="spellEnd"/>
            <w:r w:rsidRPr="00296C73">
              <w:rPr>
                <w:rFonts w:ascii="Times New Roman" w:hAnsi="Times New Roman" w:cs="Times New Roman"/>
              </w:rPr>
              <w:t>))</w:t>
            </w:r>
          </w:p>
          <w:p w:rsidR="00296C73" w:rsidRPr="00C1728D" w:rsidRDefault="00296C73" w:rsidP="00F10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296C73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C73" w:rsidRPr="00C1728D" w:rsidTr="006E1A19">
        <w:trPr>
          <w:trHeight w:val="30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296C73" w:rsidRPr="00296C73" w:rsidRDefault="00296C73" w:rsidP="00296C73">
            <w:pPr>
              <w:rPr>
                <w:rFonts w:ascii="Times New Roman" w:hAnsi="Times New Roman" w:cs="Times New Roman"/>
              </w:rPr>
            </w:pPr>
            <w:r w:rsidRPr="00296C73">
              <w:rPr>
                <w:rFonts w:ascii="Times New Roman" w:hAnsi="Times New Roman" w:cs="Times New Roman"/>
              </w:rPr>
              <w:t>Прочие безвозмездные поступления в бюджеты поселения</w:t>
            </w:r>
          </w:p>
          <w:p w:rsidR="00296C73" w:rsidRPr="00296C73" w:rsidRDefault="00296C73" w:rsidP="00296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6C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C73" w:rsidRDefault="00296C73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555" w:rsidRPr="00C1728D" w:rsidTr="006E1A19">
        <w:trPr>
          <w:trHeight w:val="300"/>
          <w:tblCellSpacing w:w="0" w:type="dxa"/>
        </w:trPr>
        <w:tc>
          <w:tcPr>
            <w:tcW w:w="3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17555" w:rsidRPr="00C1728D" w:rsidRDefault="00617555" w:rsidP="00C172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  <w:r w:rsidR="00F8248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435818" w:rsidP="0043581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339</w:t>
            </w:r>
            <w:r w:rsidR="00617555"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7555" w:rsidRPr="00D46AA5" w:rsidRDefault="00617555" w:rsidP="006E1A1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728D" w:rsidRPr="00C1728D" w:rsidRDefault="00C1728D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Баланс трудовых ресурсов</w:t>
      </w:r>
    </w:p>
    <w:p w:rsidR="00C1728D" w:rsidRPr="00C1728D" w:rsidRDefault="00134B3F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муниципальному образованию с</w:t>
      </w:r>
      <w:r w:rsidR="00C1728D"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ельское поселение Зуевка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5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4"/>
        <w:gridCol w:w="1359"/>
        <w:gridCol w:w="1417"/>
        <w:gridCol w:w="1418"/>
        <w:gridCol w:w="1843"/>
      </w:tblGrid>
      <w:tr w:rsidR="006E1A19" w:rsidRPr="00C1728D" w:rsidTr="00D46AA5">
        <w:trPr>
          <w:trHeight w:val="270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412B03" w:rsidP="00D142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1A19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6E1A19" w:rsidRPr="00C1728D" w:rsidRDefault="006E1A19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106E5A" w:rsidP="00D142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1A19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6E1A19" w:rsidRPr="00C1728D" w:rsidRDefault="006E1A19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6E1A19" w:rsidRPr="00C1728D" w:rsidRDefault="006E1A19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106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6E1A19" w:rsidRPr="00C1728D" w:rsidRDefault="006E1A19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6E1A19" w:rsidRPr="00C1728D" w:rsidTr="00D46AA5">
        <w:trPr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удовыеpесуpсы</w:t>
            </w:r>
            <w:proofErr w:type="spellEnd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всего*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D46AA5" w:rsidRDefault="00285967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6E1A19" w:rsidRPr="00C1728D" w:rsidTr="00D46AA5">
        <w:trPr>
          <w:trHeight w:val="90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 в экономике - всего*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Зарегистрировано в службах занятости*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D1422F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Демография** 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родившихся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F10BD0" w:rsidP="00285967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285967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285967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A19"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285967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A19"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умерших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285967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Естественный прирост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F10BD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Прибыло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BA71DA" w:rsidP="006156B0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Выбыло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BA71DA" w:rsidP="006156B0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E1A19" w:rsidRPr="00C1728D" w:rsidTr="00D46AA5">
        <w:trPr>
          <w:trHeight w:val="1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BA71DA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E1A19" w:rsidRPr="00C1728D" w:rsidTr="00D46AA5">
        <w:trPr>
          <w:trHeight w:val="45"/>
          <w:tblCellSpacing w:w="0" w:type="dxa"/>
        </w:trPr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A19" w:rsidRPr="00C1728D" w:rsidRDefault="006E1A19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1A19" w:rsidRPr="00C1728D" w:rsidRDefault="006E1A19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развития образования по муниципальному образованию сельское поселение Зуевка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11" w:type="dxa"/>
        <w:tblCellSpacing w:w="0" w:type="dxa"/>
        <w:tblInd w:w="-9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0"/>
        <w:gridCol w:w="1080"/>
        <w:gridCol w:w="1373"/>
        <w:gridCol w:w="1417"/>
        <w:gridCol w:w="1418"/>
        <w:gridCol w:w="1843"/>
      </w:tblGrid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412B03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1422F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106E5A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прогноз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прогноз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прогн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 дошкольного возраста 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(от 0 до 6 лет)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46AA5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AA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детей и подростков школьного возраста (от 7 до 17 лет)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46AA5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AA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46AA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46AA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46AA5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дошкольные образовательные учреждения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106E5A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106E5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106E5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106E5A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частной формы собственности: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3A7790" w:rsidP="00106E5A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3A7790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3A7790" w:rsidP="00106E5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3A7790" w:rsidP="00106E5A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Обеспеченность: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 на 1000 детей дошкольного возраста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Дневные общеобразовательные учреждения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частной формы собственности: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общего количества общеобразовательных школ: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малокомплектные школы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детей с ограниченными возможностями здоровья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учащихся в учреждениях: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D1422F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22F" w:rsidRPr="00C1728D" w:rsidTr="00D46AA5">
        <w:trPr>
          <w:tblCellSpacing w:w="0" w:type="dxa"/>
        </w:trPr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259E3" w:rsidP="0040076E">
            <w:pPr>
              <w:tabs>
                <w:tab w:val="left" w:pos="-5700"/>
              </w:tabs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40076E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40076E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422F" w:rsidRPr="00C1728D" w:rsidRDefault="00D1422F" w:rsidP="006F7752">
            <w:pPr>
              <w:spacing w:before="100" w:beforeAutospacing="1" w:after="115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1728D" w:rsidRPr="00C1728D" w:rsidRDefault="00C1728D" w:rsidP="00C1728D">
      <w:pPr>
        <w:pageBreakBefore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Наличие и ввод в действие жилых домов и объектов соцкультбыта</w:t>
      </w:r>
    </w:p>
    <w:p w:rsidR="00C1728D" w:rsidRPr="00C1728D" w:rsidRDefault="00D1422F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муниципальному образованию с</w:t>
      </w:r>
      <w:r w:rsidR="00C1728D"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ельское поселение Зуевка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69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4"/>
        <w:gridCol w:w="1392"/>
        <w:gridCol w:w="1079"/>
        <w:gridCol w:w="709"/>
        <w:gridCol w:w="1079"/>
        <w:gridCol w:w="709"/>
        <w:gridCol w:w="840"/>
        <w:gridCol w:w="840"/>
      </w:tblGrid>
      <w:tr w:rsidR="00377410" w:rsidRPr="00C1728D" w:rsidTr="00377410">
        <w:trPr>
          <w:tblCellSpacing w:w="0" w:type="dxa"/>
          <w:jc w:val="center"/>
        </w:trPr>
        <w:tc>
          <w:tcPr>
            <w:tcW w:w="20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  <w:p w:rsidR="00377410" w:rsidRPr="00C1728D" w:rsidRDefault="00377410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412B03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77410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106E5A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77410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77410" w:rsidRPr="00C1728D" w:rsidRDefault="00377410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377410" w:rsidRPr="00C1728D" w:rsidRDefault="00377410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410" w:rsidRPr="00C1728D" w:rsidTr="0037741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410" w:rsidRPr="00C1728D" w:rsidTr="00377410">
        <w:trPr>
          <w:trHeight w:val="210"/>
          <w:tblCellSpacing w:w="0" w:type="dxa"/>
          <w:jc w:val="center"/>
        </w:trPr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Жилые дома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общ.пл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D46AA5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412B03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412B03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D46AA5" w:rsidP="00412B03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77410"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77410" w:rsidRPr="00C1728D" w:rsidTr="00377410">
        <w:trPr>
          <w:trHeight w:val="300"/>
          <w:tblCellSpacing w:w="0" w:type="dxa"/>
          <w:jc w:val="center"/>
        </w:trPr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общего образования (школы)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уч.мест</w:t>
            </w:r>
            <w:proofErr w:type="spellEnd"/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377410" w:rsidRPr="00C1728D" w:rsidTr="00377410">
        <w:trPr>
          <w:trHeight w:val="300"/>
          <w:tblCellSpacing w:w="0" w:type="dxa"/>
          <w:jc w:val="center"/>
        </w:trPr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дошкольные </w:t>
            </w:r>
            <w:proofErr w:type="spell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учpеждения</w:t>
            </w:r>
            <w:proofErr w:type="spellEnd"/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106E5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77410" w:rsidRPr="00C1728D" w:rsidTr="00377410">
        <w:trPr>
          <w:trHeight w:val="555"/>
          <w:tblCellSpacing w:w="0" w:type="dxa"/>
          <w:jc w:val="center"/>
        </w:trPr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пос./в смену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7410" w:rsidRPr="00C1728D" w:rsidTr="00377410">
        <w:trPr>
          <w:trHeight w:val="165"/>
          <w:tblCellSpacing w:w="0" w:type="dxa"/>
          <w:jc w:val="center"/>
        </w:trPr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Клубы и дома культуры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и 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и 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и 100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и 100</w:t>
            </w:r>
          </w:p>
        </w:tc>
      </w:tr>
      <w:tr w:rsidR="00377410" w:rsidRPr="00C1728D" w:rsidTr="00377410">
        <w:trPr>
          <w:trHeight w:val="120"/>
          <w:tblCellSpacing w:w="0" w:type="dxa"/>
          <w:jc w:val="center"/>
        </w:trPr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1728D" w:rsidRPr="00C1728D" w:rsidRDefault="00C1728D" w:rsidP="00C17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1728D" w:rsidRPr="00C1728D" w:rsidRDefault="00C1728D" w:rsidP="00C1728D">
      <w:pPr>
        <w:spacing w:before="100" w:beforeAutospacing="1"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развития культуры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E51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муниципальному образованию с</w:t>
      </w: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ельское поселение Зуевка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0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1"/>
        <w:gridCol w:w="1134"/>
        <w:gridCol w:w="992"/>
        <w:gridCol w:w="1134"/>
        <w:gridCol w:w="1134"/>
        <w:gridCol w:w="1134"/>
      </w:tblGrid>
      <w:tr w:rsidR="00377410" w:rsidRPr="00C1728D" w:rsidTr="00377410">
        <w:trPr>
          <w:trHeight w:val="20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410" w:rsidRPr="00C1728D" w:rsidRDefault="00377410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377410" w:rsidRPr="00C1728D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Default="00377410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7410" w:rsidRDefault="00412B03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377410" w:rsidRPr="00C1728D" w:rsidRDefault="00377410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77410" w:rsidRPr="00C1728D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77410" w:rsidRDefault="00377410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7410" w:rsidRDefault="00106E5A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377410" w:rsidRDefault="00377410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77410" w:rsidRPr="00C1728D" w:rsidRDefault="00377410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377410" w:rsidRPr="00C1728D" w:rsidRDefault="00377410" w:rsidP="003774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410" w:rsidRPr="00C1728D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77410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7410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77410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  <w:p w:rsidR="00377410" w:rsidRPr="00C1728D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377410" w:rsidRPr="00C1728D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77410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7410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377410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77410" w:rsidRPr="00C1728D" w:rsidRDefault="00377410" w:rsidP="0037741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377410" w:rsidRPr="00C1728D" w:rsidTr="00E804C4">
        <w:trPr>
          <w:trHeight w:val="120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Число учреждений культурно-досугового типа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410" w:rsidRPr="00C1728D" w:rsidTr="00E804C4">
        <w:trPr>
          <w:trHeight w:val="45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работников всего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77410" w:rsidRPr="00C1728D" w:rsidTr="00E804C4">
        <w:trPr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кинотеатров и киноустановок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410" w:rsidRPr="00C1728D" w:rsidTr="00E804C4">
        <w:trPr>
          <w:trHeight w:val="300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в зрительных залах стационарных киноустановок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377410" w:rsidRPr="00C1728D" w:rsidTr="00E804C4">
        <w:trPr>
          <w:trHeight w:val="45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библиотек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410" w:rsidRPr="00C1728D" w:rsidTr="00E804C4">
        <w:trPr>
          <w:trHeight w:val="45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работников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7410" w:rsidRPr="00C1728D" w:rsidTr="00E804C4">
        <w:trPr>
          <w:trHeight w:val="45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читателей общедоступных библиотек - всего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</w:tr>
      <w:tr w:rsidR="00377410" w:rsidRPr="00C1728D" w:rsidTr="00E804C4">
        <w:trPr>
          <w:trHeight w:val="45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Библиотечный фонд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ед.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</w:t>
            </w:r>
          </w:p>
        </w:tc>
      </w:tr>
      <w:tr w:rsidR="00377410" w:rsidRPr="00C1728D" w:rsidTr="00E804C4">
        <w:trPr>
          <w:trHeight w:val="30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77410" w:rsidRPr="00C1728D" w:rsidRDefault="00377410" w:rsidP="00C1728D">
            <w:pPr>
              <w:spacing w:before="100" w:beforeAutospacing="1" w:after="115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памятников истории и культуры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410" w:rsidRPr="00C1728D" w:rsidRDefault="00377410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1728D" w:rsidRPr="00C1728D" w:rsidRDefault="00C1728D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развития спорта</w:t>
      </w:r>
    </w:p>
    <w:p w:rsidR="00C1728D" w:rsidRPr="00C1728D" w:rsidRDefault="00377410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муниципальному образованию с</w:t>
      </w:r>
      <w:r w:rsidR="00C1728D"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ельское поселение Зуевка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76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1066"/>
        <w:gridCol w:w="1491"/>
        <w:gridCol w:w="1417"/>
        <w:gridCol w:w="1418"/>
        <w:gridCol w:w="1417"/>
      </w:tblGrid>
      <w:tr w:rsidR="00163CE1" w:rsidRPr="00C1728D" w:rsidTr="00163CE1">
        <w:trPr>
          <w:trHeight w:val="2145"/>
          <w:tblCellSpacing w:w="0" w:type="dxa"/>
        </w:trPr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C1728D" w:rsidRDefault="00163CE1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C1728D" w:rsidRDefault="00412B03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63CE1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163CE1" w:rsidRPr="00C1728D" w:rsidRDefault="00163CE1" w:rsidP="00163CE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bottom"/>
          </w:tcPr>
          <w:p w:rsidR="00163CE1" w:rsidRPr="00C1728D" w:rsidRDefault="00B16F3E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3CE1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163CE1" w:rsidRDefault="00163CE1" w:rsidP="00C172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63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163CE1" w:rsidRPr="00163CE1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прогноз 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163CE1" w:rsidRDefault="00163CE1" w:rsidP="00821CB9">
            <w:pPr>
              <w:spacing w:before="100" w:beforeAutospacing="1"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63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163CE1" w:rsidRPr="00163CE1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прогноз</w:t>
            </w:r>
          </w:p>
        </w:tc>
      </w:tr>
      <w:tr w:rsidR="00163CE1" w:rsidRPr="00C1728D" w:rsidTr="00163CE1">
        <w:trPr>
          <w:trHeight w:val="300"/>
          <w:tblCellSpacing w:w="0" w:type="dxa"/>
        </w:trPr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Спортивные объекты и 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сооружения, спортзалы - всего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3CE1" w:rsidRPr="00C1728D" w:rsidTr="00163CE1">
        <w:trPr>
          <w:trHeight w:val="45"/>
          <w:tblCellSpacing w:w="0" w:type="dxa"/>
        </w:trPr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т.ч. 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CE1" w:rsidRPr="00C1728D" w:rsidTr="00163CE1">
        <w:trPr>
          <w:trHeight w:val="741"/>
          <w:tblCellSpacing w:w="0" w:type="dxa"/>
        </w:trPr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550A37">
            <w:pPr>
              <w:spacing w:before="100" w:beforeAutospacing="1" w:after="11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зал + 4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550A37">
            <w:pPr>
              <w:spacing w:before="100" w:beforeAutospacing="1" w:after="11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зал + 4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</w:t>
            </w:r>
          </w:p>
          <w:p w:rsidR="00163CE1" w:rsidRPr="00163CE1" w:rsidRDefault="00163CE1" w:rsidP="00821CB9">
            <w:pPr>
              <w:spacing w:before="100" w:beforeAutospacing="1" w:after="115" w:line="19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550A37">
            <w:pPr>
              <w:spacing w:before="100" w:beforeAutospacing="1" w:after="11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зал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4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821CB9">
            <w:pPr>
              <w:spacing w:before="100" w:beforeAutospacing="1" w:after="11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зал + 4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</w:t>
            </w:r>
          </w:p>
        </w:tc>
      </w:tr>
      <w:tr w:rsidR="00163CE1" w:rsidRPr="00C1728D" w:rsidTr="00163CE1">
        <w:trPr>
          <w:trHeight w:val="1687"/>
          <w:tblCellSpacing w:w="0" w:type="dxa"/>
        </w:trPr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пропускная способность спортивных сооружений, спортзалов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- 61 чел.;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алв</w:t>
            </w:r>
            <w:proofErr w:type="spellEnd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школе- 61 чел.;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163CE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  <w:proofErr w:type="spellEnd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школе - 61 чел.;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163CE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  <w:proofErr w:type="spellEnd"/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 - 61 чел.;</w:t>
            </w:r>
          </w:p>
        </w:tc>
      </w:tr>
      <w:tr w:rsidR="00163CE1" w:rsidRPr="00C1728D" w:rsidTr="00163CE1">
        <w:trPr>
          <w:trHeight w:val="45"/>
          <w:tblCellSpacing w:w="0" w:type="dxa"/>
        </w:trPr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занимается - всего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163CE1" w:rsidRPr="00C1728D" w:rsidTr="00163CE1">
        <w:trPr>
          <w:trHeight w:val="45"/>
          <w:tblCellSpacing w:w="0" w:type="dxa"/>
        </w:trPr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детей и подростков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550A37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63CE1" w:rsidRPr="00C1728D" w:rsidRDefault="00163CE1" w:rsidP="00C1728D">
            <w:pPr>
              <w:spacing w:before="100" w:beforeAutospacing="1" w:after="11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R="00A17D61" w:rsidRPr="00C1728D" w:rsidRDefault="00A17D61" w:rsidP="00C172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1728D" w:rsidRDefault="00C1728D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Предупреждение и ликвидация последствий чрезвычайных ситуаций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границах сельского поселения Зуевка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88"/>
        <w:gridCol w:w="858"/>
        <w:gridCol w:w="942"/>
        <w:gridCol w:w="1042"/>
        <w:gridCol w:w="1270"/>
        <w:gridCol w:w="1237"/>
      </w:tblGrid>
      <w:tr w:rsidR="00163CE1" w:rsidRPr="00C1728D" w:rsidTr="00163CE1">
        <w:trPr>
          <w:trHeight w:val="432"/>
          <w:tblCellSpacing w:w="0" w:type="dxa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412B03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63CE1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412B03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3CE1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Default="00412B03" w:rsidP="00163CE1">
            <w:pPr>
              <w:spacing w:before="100" w:beforeAutospacing="1"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63CE1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63CE1" w:rsidRPr="00C1728D" w:rsidRDefault="00163CE1" w:rsidP="00163CE1">
            <w:pPr>
              <w:spacing w:before="100" w:beforeAutospacing="1"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огноз</w:t>
            </w:r>
          </w:p>
        </w:tc>
      </w:tr>
      <w:tr w:rsidR="00163CE1" w:rsidRPr="00C1728D" w:rsidTr="00163CE1">
        <w:trPr>
          <w:trHeight w:val="278"/>
          <w:tblCellSpacing w:w="0" w:type="dxa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пожарных гидрантов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3CE1" w:rsidRPr="00C1728D" w:rsidTr="00163CE1">
        <w:trPr>
          <w:trHeight w:val="278"/>
          <w:tblCellSpacing w:w="0" w:type="dxa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пожарных водоемов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63CE1" w:rsidRPr="00C1728D" w:rsidTr="00163CE1">
        <w:trPr>
          <w:trHeight w:val="340"/>
          <w:tblCellSpacing w:w="0" w:type="dxa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емкость пожарных водоемов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F10BD0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CE1" w:rsidRPr="00C1728D" w:rsidRDefault="00163CE1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8D" w:rsidRPr="00C1728D" w:rsidRDefault="00C1728D" w:rsidP="00C1728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Жилищно-коммунальное хозяйство </w:t>
      </w:r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Зуевка</w:t>
      </w:r>
      <w:bookmarkStart w:id="16" w:name="_GoBack"/>
      <w:bookmarkEnd w:id="16"/>
    </w:p>
    <w:p w:rsidR="00C1728D" w:rsidRPr="00C1728D" w:rsidRDefault="00C1728D" w:rsidP="00C17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6"/>
        <w:gridCol w:w="1242"/>
        <w:gridCol w:w="1057"/>
        <w:gridCol w:w="992"/>
        <w:gridCol w:w="992"/>
        <w:gridCol w:w="993"/>
      </w:tblGrid>
      <w:tr w:rsidR="00163CE1" w:rsidRPr="00C1728D" w:rsidTr="00163CE1">
        <w:trPr>
          <w:trHeight w:val="742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412B03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63CE1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163CE1" w:rsidRPr="00C1728D" w:rsidRDefault="00163CE1" w:rsidP="00163CE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тчет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B16F3E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3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163CE1"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163CE1" w:rsidRPr="00C1728D" w:rsidTr="00163CE1">
        <w:trPr>
          <w:trHeight w:val="471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Жилищный фонд на начало года - всего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D46AA5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63CE1"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D46AA5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63CE1"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D46AA5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63CE1"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D46AA5" w:rsidP="00412B0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41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63CE1"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63CE1" w:rsidRPr="00C1728D" w:rsidTr="00163CE1">
        <w:trPr>
          <w:trHeight w:val="416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 в ветхих и аварийных жилых домах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3CE1" w:rsidRPr="00C1728D" w:rsidTr="00163CE1">
        <w:trPr>
          <w:trHeight w:val="308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проживающих в ветхих жилых домах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3CE1" w:rsidRPr="00C1728D" w:rsidTr="00163CE1">
        <w:trPr>
          <w:trHeight w:val="471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проживающих в аварийных жилых домах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3CE1" w:rsidRPr="00C1728D" w:rsidTr="00163CE1">
        <w:trPr>
          <w:trHeight w:val="290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гектаров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19211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19211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19211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19211</w:t>
            </w:r>
          </w:p>
        </w:tc>
      </w:tr>
      <w:tr w:rsidR="00163CE1" w:rsidRPr="00C1728D" w:rsidTr="00163CE1">
        <w:trPr>
          <w:trHeight w:val="543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протяженность улиц, проездов, набережных на конец отчетного года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BA71DA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BA71DA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BA71DA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BA71DA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163CE1" w:rsidRPr="00C1728D" w:rsidTr="00163CE1">
        <w:trPr>
          <w:trHeight w:val="525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протяжение освещенных частей улиц, проездов, набережных и т.п.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663692" w:rsidRDefault="00663692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92">
              <w:rPr>
                <w:sz w:val="24"/>
                <w:szCs w:val="24"/>
              </w:rPr>
              <w:t>19,2</w:t>
            </w:r>
          </w:p>
        </w:tc>
      </w:tr>
      <w:tr w:rsidR="00163CE1" w:rsidRPr="00C1728D" w:rsidTr="00163CE1">
        <w:trPr>
          <w:trHeight w:val="290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3CE1" w:rsidRPr="00C1728D" w:rsidTr="00163CE1">
        <w:trPr>
          <w:trHeight w:val="362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66369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66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66369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66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66369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66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66369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66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3CE1" w:rsidRPr="00C1728D" w:rsidTr="00163CE1">
        <w:trPr>
          <w:trHeight w:val="290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нуждающейся в замене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163CE1" w:rsidRPr="00C1728D" w:rsidTr="00163CE1">
        <w:trPr>
          <w:trHeight w:val="290"/>
          <w:tblCellSpacing w:w="0" w:type="dxa"/>
        </w:trPr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кладбищ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гектаров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3CE1" w:rsidRPr="00C1728D" w:rsidRDefault="00163CE1" w:rsidP="00C1728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</w:tbl>
    <w:p w:rsidR="000B0F31" w:rsidRDefault="000B0F31"/>
    <w:sectPr w:rsidR="000B0F31" w:rsidSect="00C1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B3D"/>
    <w:multiLevelType w:val="hybridMultilevel"/>
    <w:tmpl w:val="9EF00160"/>
    <w:lvl w:ilvl="0" w:tplc="9954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6671B"/>
    <w:multiLevelType w:val="multilevel"/>
    <w:tmpl w:val="7172A418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8D"/>
    <w:rsid w:val="00041E42"/>
    <w:rsid w:val="0007571D"/>
    <w:rsid w:val="000760BB"/>
    <w:rsid w:val="000B0F31"/>
    <w:rsid w:val="000D1E62"/>
    <w:rsid w:val="000E5C22"/>
    <w:rsid w:val="00106E5A"/>
    <w:rsid w:val="00134B3F"/>
    <w:rsid w:val="00152E75"/>
    <w:rsid w:val="00163255"/>
    <w:rsid w:val="00163CE1"/>
    <w:rsid w:val="00181AA9"/>
    <w:rsid w:val="001A34DF"/>
    <w:rsid w:val="001A3F3B"/>
    <w:rsid w:val="001B0BFF"/>
    <w:rsid w:val="001C52EC"/>
    <w:rsid w:val="001D5E84"/>
    <w:rsid w:val="00202BCE"/>
    <w:rsid w:val="00227B61"/>
    <w:rsid w:val="00254E16"/>
    <w:rsid w:val="00256D96"/>
    <w:rsid w:val="00261BFB"/>
    <w:rsid w:val="00285967"/>
    <w:rsid w:val="00296C73"/>
    <w:rsid w:val="00307EE3"/>
    <w:rsid w:val="00366BFC"/>
    <w:rsid w:val="00377410"/>
    <w:rsid w:val="00394369"/>
    <w:rsid w:val="003A7790"/>
    <w:rsid w:val="003C166F"/>
    <w:rsid w:val="003C73C5"/>
    <w:rsid w:val="0040076E"/>
    <w:rsid w:val="00412B03"/>
    <w:rsid w:val="00420861"/>
    <w:rsid w:val="00435818"/>
    <w:rsid w:val="00453FEF"/>
    <w:rsid w:val="00457AD9"/>
    <w:rsid w:val="004D6D6D"/>
    <w:rsid w:val="004E25E7"/>
    <w:rsid w:val="004E6690"/>
    <w:rsid w:val="0052323C"/>
    <w:rsid w:val="005326F3"/>
    <w:rsid w:val="00550A37"/>
    <w:rsid w:val="005707B5"/>
    <w:rsid w:val="0058200C"/>
    <w:rsid w:val="005955F0"/>
    <w:rsid w:val="006156B0"/>
    <w:rsid w:val="00617555"/>
    <w:rsid w:val="0063195D"/>
    <w:rsid w:val="006454B4"/>
    <w:rsid w:val="00663692"/>
    <w:rsid w:val="006B4E2A"/>
    <w:rsid w:val="006E1A19"/>
    <w:rsid w:val="006F7752"/>
    <w:rsid w:val="00707C5B"/>
    <w:rsid w:val="0077149C"/>
    <w:rsid w:val="00797124"/>
    <w:rsid w:val="007E4A68"/>
    <w:rsid w:val="007F676F"/>
    <w:rsid w:val="00821CB9"/>
    <w:rsid w:val="00836B32"/>
    <w:rsid w:val="00863270"/>
    <w:rsid w:val="008B5082"/>
    <w:rsid w:val="00921D82"/>
    <w:rsid w:val="00936EEF"/>
    <w:rsid w:val="009B0686"/>
    <w:rsid w:val="009C6176"/>
    <w:rsid w:val="009E2146"/>
    <w:rsid w:val="00A17D61"/>
    <w:rsid w:val="00A31E07"/>
    <w:rsid w:val="00A979BF"/>
    <w:rsid w:val="00AA50B8"/>
    <w:rsid w:val="00AA64AC"/>
    <w:rsid w:val="00B10195"/>
    <w:rsid w:val="00B16F3E"/>
    <w:rsid w:val="00B30DDC"/>
    <w:rsid w:val="00B32997"/>
    <w:rsid w:val="00B34685"/>
    <w:rsid w:val="00B400F4"/>
    <w:rsid w:val="00B85A09"/>
    <w:rsid w:val="00BA71DA"/>
    <w:rsid w:val="00BD2B7B"/>
    <w:rsid w:val="00BD4BB6"/>
    <w:rsid w:val="00BE7483"/>
    <w:rsid w:val="00BF62FF"/>
    <w:rsid w:val="00C17091"/>
    <w:rsid w:val="00C1728D"/>
    <w:rsid w:val="00C32929"/>
    <w:rsid w:val="00C91CD9"/>
    <w:rsid w:val="00CB1C74"/>
    <w:rsid w:val="00CB5438"/>
    <w:rsid w:val="00CC43CD"/>
    <w:rsid w:val="00CE6E77"/>
    <w:rsid w:val="00D1422F"/>
    <w:rsid w:val="00D259E3"/>
    <w:rsid w:val="00D46AA5"/>
    <w:rsid w:val="00D52ED1"/>
    <w:rsid w:val="00D648AF"/>
    <w:rsid w:val="00DE3F57"/>
    <w:rsid w:val="00E51321"/>
    <w:rsid w:val="00E804C4"/>
    <w:rsid w:val="00E9068C"/>
    <w:rsid w:val="00EA0FE0"/>
    <w:rsid w:val="00EA6E5A"/>
    <w:rsid w:val="00EC380D"/>
    <w:rsid w:val="00EF3502"/>
    <w:rsid w:val="00F10BD0"/>
    <w:rsid w:val="00F82485"/>
    <w:rsid w:val="00FB5A71"/>
    <w:rsid w:val="00FE05CC"/>
    <w:rsid w:val="00FE5E08"/>
    <w:rsid w:val="00FF4857"/>
    <w:rsid w:val="00FF63BF"/>
    <w:rsid w:val="00FF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5"/>
  </w:style>
  <w:style w:type="paragraph" w:styleId="1">
    <w:name w:val="heading 1"/>
    <w:basedOn w:val="a"/>
    <w:next w:val="a"/>
    <w:link w:val="10"/>
    <w:qFormat/>
    <w:rsid w:val="00C172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1728D"/>
    <w:pPr>
      <w:spacing w:after="0" w:line="240" w:lineRule="auto"/>
      <w:ind w:right="-4219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728D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C1728D"/>
  </w:style>
  <w:style w:type="paragraph" w:styleId="a3">
    <w:name w:val="Document Map"/>
    <w:basedOn w:val="a"/>
    <w:link w:val="a4"/>
    <w:semiHidden/>
    <w:rsid w:val="00C172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C172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rsid w:val="00C17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1728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1">
    <w:name w:val="WW8Num1"/>
    <w:rsid w:val="0086327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5"/>
  </w:style>
  <w:style w:type="paragraph" w:styleId="1">
    <w:name w:val="heading 1"/>
    <w:basedOn w:val="a"/>
    <w:next w:val="a"/>
    <w:link w:val="10"/>
    <w:qFormat/>
    <w:rsid w:val="00C172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1728D"/>
    <w:pPr>
      <w:spacing w:after="0" w:line="240" w:lineRule="auto"/>
      <w:ind w:right="-4219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728D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C1728D"/>
  </w:style>
  <w:style w:type="paragraph" w:styleId="a3">
    <w:name w:val="Document Map"/>
    <w:basedOn w:val="a"/>
    <w:link w:val="a4"/>
    <w:semiHidden/>
    <w:rsid w:val="00C172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C172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rsid w:val="00C17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1728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1">
    <w:name w:val="WW8Num1"/>
    <w:rsid w:val="0086327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F778-E441-493D-AB05-D6378A6A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2021-11-19T05:10:00Z</cp:lastPrinted>
  <dcterms:created xsi:type="dcterms:W3CDTF">2021-11-17T06:51:00Z</dcterms:created>
  <dcterms:modified xsi:type="dcterms:W3CDTF">2021-11-19T05:20:00Z</dcterms:modified>
</cp:coreProperties>
</file>